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2BBE" w14:textId="4E454BAD" w:rsidR="00723ACF" w:rsidRDefault="00723ACF" w:rsidP="008040AA">
      <w:pPr>
        <w:jc w:val="center"/>
      </w:pPr>
      <w:r>
        <w:rPr>
          <w:noProof/>
        </w:rPr>
        <w:drawing>
          <wp:inline distT="0" distB="0" distL="0" distR="0" wp14:anchorId="6B4DDB0B" wp14:editId="24D91C40">
            <wp:extent cx="660400" cy="762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4FDD1" w14:textId="77777777" w:rsidR="009566A8" w:rsidRDefault="009566A8" w:rsidP="008040AA">
      <w:pPr>
        <w:jc w:val="center"/>
      </w:pPr>
    </w:p>
    <w:p w14:paraId="45D9E546" w14:textId="57DC43E5" w:rsidR="00595C42" w:rsidRPr="00595C42" w:rsidRDefault="00723ACF" w:rsidP="00595C42">
      <w:pPr>
        <w:pStyle w:val="Virsraksts1"/>
        <w:rPr>
          <w:sz w:val="36"/>
          <w:szCs w:val="36"/>
        </w:rPr>
      </w:pPr>
      <w:r>
        <w:rPr>
          <w:sz w:val="36"/>
          <w:szCs w:val="36"/>
        </w:rPr>
        <w:t xml:space="preserve">RĪGAS </w:t>
      </w:r>
      <w:r w:rsidR="008E1BE0">
        <w:rPr>
          <w:sz w:val="36"/>
          <w:szCs w:val="36"/>
        </w:rPr>
        <w:t>1.</w:t>
      </w:r>
      <w:r w:rsidR="005145EB">
        <w:rPr>
          <w:sz w:val="36"/>
          <w:szCs w:val="36"/>
        </w:rPr>
        <w:t xml:space="preserve"> </w:t>
      </w:r>
      <w:r w:rsidR="008E1BE0">
        <w:rPr>
          <w:sz w:val="36"/>
          <w:szCs w:val="36"/>
        </w:rPr>
        <w:t>KRISTĪGĀ PAMAT</w:t>
      </w:r>
      <w:r>
        <w:rPr>
          <w:sz w:val="36"/>
          <w:szCs w:val="36"/>
        </w:rPr>
        <w:t>SKOLA</w:t>
      </w:r>
    </w:p>
    <w:p w14:paraId="533D92AF" w14:textId="4A3A3030" w:rsidR="00723ACF" w:rsidRDefault="00723ACF" w:rsidP="00595C42">
      <w:pPr>
        <w:jc w:val="center"/>
        <w:rPr>
          <w:sz w:val="22"/>
          <w:szCs w:val="22"/>
        </w:rPr>
      </w:pPr>
      <w:r>
        <w:rPr>
          <w:sz w:val="22"/>
          <w:szCs w:val="22"/>
        </w:rPr>
        <w:t>A.</w:t>
      </w:r>
      <w:r w:rsidR="00AB6C94">
        <w:rPr>
          <w:sz w:val="22"/>
          <w:szCs w:val="22"/>
        </w:rPr>
        <w:t xml:space="preserve"> </w:t>
      </w:r>
      <w:r>
        <w:rPr>
          <w:sz w:val="22"/>
          <w:szCs w:val="22"/>
        </w:rPr>
        <w:t>Deglava iela 3, Rīga, LV-1009</w:t>
      </w:r>
      <w:r w:rsidR="00595C42">
        <w:rPr>
          <w:sz w:val="22"/>
          <w:szCs w:val="22"/>
        </w:rPr>
        <w:t xml:space="preserve">, </w:t>
      </w:r>
      <w:r>
        <w:rPr>
          <w:sz w:val="22"/>
          <w:szCs w:val="22"/>
        </w:rPr>
        <w:t>tālrunis 67</w:t>
      </w:r>
      <w:r w:rsidR="005145EB">
        <w:rPr>
          <w:sz w:val="22"/>
          <w:szCs w:val="22"/>
        </w:rPr>
        <w:t>474613,</w:t>
      </w:r>
      <w:r>
        <w:rPr>
          <w:sz w:val="22"/>
          <w:szCs w:val="22"/>
        </w:rPr>
        <w:t xml:space="preserve"> e-pasts </w:t>
      </w:r>
      <w:hyperlink r:id="rId9" w:history="1">
        <w:r w:rsidR="005145EB" w:rsidRPr="00BF1B17">
          <w:rPr>
            <w:rStyle w:val="Hipersaite"/>
            <w:sz w:val="22"/>
            <w:szCs w:val="22"/>
          </w:rPr>
          <w:t>r1krps@riga.lv</w:t>
        </w:r>
      </w:hyperlink>
      <w:r w:rsidR="005145EB">
        <w:rPr>
          <w:sz w:val="22"/>
          <w:szCs w:val="22"/>
        </w:rPr>
        <w:t xml:space="preserve"> </w:t>
      </w:r>
    </w:p>
    <w:p w14:paraId="3557858B" w14:textId="77777777" w:rsidR="009566A8" w:rsidRDefault="009566A8" w:rsidP="00595C42">
      <w:pPr>
        <w:jc w:val="center"/>
        <w:rPr>
          <w:sz w:val="22"/>
          <w:szCs w:val="22"/>
        </w:rPr>
      </w:pPr>
    </w:p>
    <w:p w14:paraId="7C311EC2" w14:textId="77777777" w:rsidR="00723ACF" w:rsidRDefault="00723ACF" w:rsidP="00723ACF">
      <w:pPr>
        <w:ind w:hanging="150"/>
        <w:jc w:val="center"/>
        <w:rPr>
          <w:sz w:val="32"/>
          <w:szCs w:val="32"/>
        </w:rPr>
      </w:pPr>
      <w:r>
        <w:rPr>
          <w:sz w:val="32"/>
          <w:szCs w:val="32"/>
        </w:rPr>
        <w:t>IEKŠĒJIE NOTEIKUMI</w:t>
      </w:r>
    </w:p>
    <w:p w14:paraId="0375FADB" w14:textId="77777777" w:rsidR="00723ACF" w:rsidRDefault="00723ACF" w:rsidP="008040AA">
      <w:pPr>
        <w:pStyle w:val="Virsraksts1"/>
        <w:tabs>
          <w:tab w:val="clear" w:pos="432"/>
          <w:tab w:val="num" w:pos="0"/>
        </w:tabs>
        <w:rPr>
          <w:szCs w:val="28"/>
        </w:rPr>
      </w:pPr>
      <w:r>
        <w:t>Rīgā</w:t>
      </w:r>
      <w:r>
        <w:rPr>
          <w:szCs w:val="28"/>
        </w:rPr>
        <w:t xml:space="preserve">  </w:t>
      </w:r>
    </w:p>
    <w:p w14:paraId="60255921" w14:textId="4D5F4115" w:rsidR="00723ACF" w:rsidRDefault="008040AA" w:rsidP="00723ACF">
      <w:pPr>
        <w:ind w:left="7200" w:hanging="7200"/>
        <w:rPr>
          <w:sz w:val="26"/>
          <w:szCs w:val="26"/>
        </w:rPr>
      </w:pPr>
      <w:r>
        <w:rPr>
          <w:sz w:val="26"/>
          <w:szCs w:val="26"/>
        </w:rPr>
        <w:t>02</w:t>
      </w:r>
      <w:r w:rsidR="008E1BE0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8E1BE0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="00723ACF">
        <w:rPr>
          <w:sz w:val="26"/>
          <w:szCs w:val="26"/>
        </w:rPr>
        <w:t>.</w:t>
      </w:r>
      <w:r w:rsidR="00723ACF">
        <w:rPr>
          <w:sz w:val="26"/>
          <w:szCs w:val="26"/>
        </w:rPr>
        <w:tab/>
        <w:t>Nr.</w:t>
      </w:r>
      <w:r w:rsidR="00AB6C94">
        <w:rPr>
          <w:sz w:val="26"/>
          <w:szCs w:val="26"/>
        </w:rPr>
        <w:t xml:space="preserve"> </w:t>
      </w:r>
      <w:r w:rsidR="008E1BE0">
        <w:rPr>
          <w:sz w:val="26"/>
          <w:szCs w:val="26"/>
        </w:rPr>
        <w:t>VSKR-</w:t>
      </w:r>
      <w:r>
        <w:rPr>
          <w:sz w:val="26"/>
          <w:szCs w:val="26"/>
        </w:rPr>
        <w:t>23</w:t>
      </w:r>
      <w:r w:rsidR="008E1BE0">
        <w:rPr>
          <w:sz w:val="26"/>
          <w:szCs w:val="26"/>
        </w:rPr>
        <w:t>-</w:t>
      </w:r>
      <w:r>
        <w:rPr>
          <w:sz w:val="26"/>
          <w:szCs w:val="26"/>
        </w:rPr>
        <w:t>3</w:t>
      </w:r>
      <w:r w:rsidR="00723ACF">
        <w:rPr>
          <w:sz w:val="26"/>
          <w:szCs w:val="26"/>
        </w:rPr>
        <w:t>-nts</w:t>
      </w:r>
    </w:p>
    <w:p w14:paraId="13D94253" w14:textId="0FF1953E" w:rsidR="00723ACF" w:rsidRDefault="00723ACF" w:rsidP="00723ACF">
      <w:pPr>
        <w:tabs>
          <w:tab w:val="left" w:pos="21123"/>
        </w:tabs>
        <w:ind w:left="2410" w:right="2409" w:hanging="720"/>
        <w:rPr>
          <w:b/>
          <w:sz w:val="26"/>
          <w:szCs w:val="26"/>
          <w:u w:val="single"/>
        </w:rPr>
      </w:pPr>
    </w:p>
    <w:p w14:paraId="41F71C4D" w14:textId="77777777" w:rsidR="009566A8" w:rsidRDefault="009566A8" w:rsidP="00723ACF">
      <w:pPr>
        <w:tabs>
          <w:tab w:val="left" w:pos="21123"/>
        </w:tabs>
        <w:ind w:left="2410" w:right="2409" w:hanging="720"/>
        <w:rPr>
          <w:b/>
          <w:sz w:val="26"/>
          <w:szCs w:val="26"/>
          <w:u w:val="single"/>
        </w:rPr>
      </w:pPr>
    </w:p>
    <w:p w14:paraId="10D21CE2" w14:textId="5A50A409" w:rsidR="00723ACF" w:rsidRDefault="00723ACF" w:rsidP="00723ACF">
      <w:pPr>
        <w:ind w:right="4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KĀRTĪBA, KĀDĀ RĪGAS </w:t>
      </w:r>
      <w:r w:rsidR="00422C58">
        <w:rPr>
          <w:sz w:val="36"/>
          <w:szCs w:val="36"/>
        </w:rPr>
        <w:t>1.</w:t>
      </w:r>
      <w:r w:rsidR="008040AA">
        <w:rPr>
          <w:sz w:val="36"/>
          <w:szCs w:val="36"/>
        </w:rPr>
        <w:t xml:space="preserve"> </w:t>
      </w:r>
      <w:r w:rsidR="00422C58">
        <w:rPr>
          <w:sz w:val="36"/>
          <w:szCs w:val="36"/>
        </w:rPr>
        <w:t>KRISTĪGAJĀ PAMAT</w:t>
      </w:r>
      <w:r>
        <w:rPr>
          <w:sz w:val="36"/>
          <w:szCs w:val="36"/>
        </w:rPr>
        <w:t>SKOLĀ</w:t>
      </w:r>
    </w:p>
    <w:p w14:paraId="67AABC74" w14:textId="77777777" w:rsidR="00723ACF" w:rsidRDefault="00723ACF" w:rsidP="00723ACF">
      <w:pPr>
        <w:ind w:right="49"/>
        <w:jc w:val="center"/>
        <w:rPr>
          <w:sz w:val="36"/>
          <w:szCs w:val="36"/>
        </w:rPr>
      </w:pPr>
      <w:r>
        <w:rPr>
          <w:sz w:val="36"/>
          <w:szCs w:val="36"/>
        </w:rPr>
        <w:t>UZTURAS NEPIEDEROŠAS PERSONAS</w:t>
      </w:r>
    </w:p>
    <w:p w14:paraId="1C0C8A61" w14:textId="77777777" w:rsidR="00723ACF" w:rsidRDefault="00723ACF" w:rsidP="00723ACF">
      <w:pPr>
        <w:ind w:right="49"/>
        <w:jc w:val="center"/>
      </w:pPr>
    </w:p>
    <w:p w14:paraId="282575B8" w14:textId="77777777" w:rsidR="00723ACF" w:rsidRPr="00723ACF" w:rsidRDefault="00723ACF" w:rsidP="00723ACF">
      <w:pPr>
        <w:jc w:val="right"/>
        <w:rPr>
          <w:i/>
          <w:sz w:val="26"/>
          <w:szCs w:val="26"/>
          <w:lang w:eastAsia="lo-LA" w:bidi="lo-LA"/>
        </w:rPr>
      </w:pPr>
      <w:r w:rsidRPr="00723ACF">
        <w:rPr>
          <w:i/>
          <w:sz w:val="26"/>
          <w:szCs w:val="26"/>
          <w:lang w:eastAsia="lo-LA" w:bidi="lo-LA"/>
        </w:rPr>
        <w:t>Izdoti saskaņā ar Valsts pārvaldes iekārtas</w:t>
      </w:r>
    </w:p>
    <w:p w14:paraId="4021DC73" w14:textId="77777777" w:rsidR="00723ACF" w:rsidRPr="00723ACF" w:rsidRDefault="00723ACF" w:rsidP="00723ACF">
      <w:pPr>
        <w:pStyle w:val="Saraksts"/>
        <w:tabs>
          <w:tab w:val="left" w:pos="360"/>
        </w:tabs>
        <w:spacing w:after="0"/>
        <w:jc w:val="right"/>
        <w:rPr>
          <w:i/>
          <w:sz w:val="26"/>
          <w:szCs w:val="26"/>
          <w:lang w:eastAsia="lo-LA" w:bidi="lo-LA"/>
        </w:rPr>
      </w:pPr>
      <w:r w:rsidRPr="00723ACF">
        <w:rPr>
          <w:i/>
          <w:sz w:val="26"/>
          <w:szCs w:val="26"/>
          <w:lang w:eastAsia="lo-LA" w:bidi="lo-LA"/>
        </w:rPr>
        <w:t>likuma 72.</w:t>
      </w:r>
      <w:r w:rsidR="008E1BE0">
        <w:rPr>
          <w:i/>
          <w:sz w:val="26"/>
          <w:szCs w:val="26"/>
          <w:lang w:eastAsia="lo-LA" w:bidi="lo-LA"/>
        </w:rPr>
        <w:t xml:space="preserve"> </w:t>
      </w:r>
      <w:r w:rsidRPr="00723ACF">
        <w:rPr>
          <w:i/>
          <w:sz w:val="26"/>
          <w:szCs w:val="26"/>
          <w:lang w:eastAsia="lo-LA" w:bidi="lo-LA"/>
        </w:rPr>
        <w:t>panta pirmās daļas 1.</w:t>
      </w:r>
      <w:r w:rsidR="008E1BE0">
        <w:rPr>
          <w:i/>
          <w:sz w:val="26"/>
          <w:szCs w:val="26"/>
          <w:lang w:eastAsia="lo-LA" w:bidi="lo-LA"/>
        </w:rPr>
        <w:t xml:space="preserve"> </w:t>
      </w:r>
      <w:r w:rsidRPr="00723ACF">
        <w:rPr>
          <w:i/>
          <w:sz w:val="26"/>
          <w:szCs w:val="26"/>
          <w:lang w:eastAsia="lo-LA" w:bidi="lo-LA"/>
        </w:rPr>
        <w:t>punktu,</w:t>
      </w:r>
    </w:p>
    <w:p w14:paraId="6A403B6C" w14:textId="75E928D3" w:rsidR="008040AA" w:rsidRDefault="00723ACF" w:rsidP="008040AA">
      <w:pPr>
        <w:widowControl/>
        <w:suppressAutoHyphens w:val="0"/>
        <w:jc w:val="right"/>
        <w:rPr>
          <w:rFonts w:eastAsia="Times New Roman"/>
          <w:i/>
          <w:kern w:val="0"/>
          <w:sz w:val="26"/>
          <w:szCs w:val="26"/>
        </w:rPr>
      </w:pPr>
      <w:r w:rsidRPr="00723ACF">
        <w:rPr>
          <w:rFonts w:eastAsia="Times New Roman"/>
          <w:i/>
          <w:kern w:val="0"/>
          <w:sz w:val="26"/>
          <w:szCs w:val="26"/>
        </w:rPr>
        <w:t>Izglītības likuma</w:t>
      </w:r>
      <w:r>
        <w:rPr>
          <w:rFonts w:eastAsia="Times New Roman"/>
          <w:i/>
          <w:kern w:val="0"/>
          <w:sz w:val="26"/>
          <w:szCs w:val="26"/>
        </w:rPr>
        <w:t xml:space="preserve"> </w:t>
      </w:r>
      <w:r w:rsidRPr="00723ACF">
        <w:rPr>
          <w:rFonts w:eastAsia="Times New Roman"/>
          <w:i/>
          <w:kern w:val="0"/>
          <w:sz w:val="26"/>
          <w:szCs w:val="26"/>
        </w:rPr>
        <w:t>14.</w:t>
      </w:r>
      <w:r w:rsidR="008E1BE0">
        <w:rPr>
          <w:rFonts w:eastAsia="Times New Roman"/>
          <w:i/>
          <w:kern w:val="0"/>
          <w:sz w:val="26"/>
          <w:szCs w:val="26"/>
        </w:rPr>
        <w:t xml:space="preserve"> </w:t>
      </w:r>
      <w:r w:rsidRPr="00723ACF">
        <w:rPr>
          <w:rFonts w:eastAsia="Times New Roman"/>
          <w:i/>
          <w:kern w:val="0"/>
          <w:sz w:val="26"/>
          <w:szCs w:val="26"/>
        </w:rPr>
        <w:t>panta 21.</w:t>
      </w:r>
      <w:r w:rsidR="008E1BE0">
        <w:rPr>
          <w:rFonts w:eastAsia="Times New Roman"/>
          <w:i/>
          <w:kern w:val="0"/>
          <w:sz w:val="26"/>
          <w:szCs w:val="26"/>
        </w:rPr>
        <w:t xml:space="preserve"> </w:t>
      </w:r>
      <w:r w:rsidRPr="00723ACF">
        <w:rPr>
          <w:rFonts w:eastAsia="Times New Roman"/>
          <w:i/>
          <w:kern w:val="0"/>
          <w:sz w:val="26"/>
          <w:szCs w:val="26"/>
        </w:rPr>
        <w:t>punktu</w:t>
      </w:r>
      <w:r w:rsidR="009A508E">
        <w:rPr>
          <w:rFonts w:eastAsia="Times New Roman"/>
          <w:i/>
          <w:kern w:val="0"/>
          <w:sz w:val="26"/>
          <w:szCs w:val="26"/>
        </w:rPr>
        <w:t xml:space="preserve"> </w:t>
      </w:r>
      <w:r w:rsidR="00B50D51">
        <w:rPr>
          <w:rFonts w:eastAsia="Times New Roman"/>
          <w:i/>
          <w:kern w:val="0"/>
          <w:sz w:val="26"/>
          <w:szCs w:val="26"/>
        </w:rPr>
        <w:t>un 55.</w:t>
      </w:r>
      <w:r w:rsidR="008E1BE0">
        <w:rPr>
          <w:rFonts w:eastAsia="Times New Roman"/>
          <w:i/>
          <w:kern w:val="0"/>
          <w:sz w:val="26"/>
          <w:szCs w:val="26"/>
        </w:rPr>
        <w:t xml:space="preserve"> </w:t>
      </w:r>
      <w:r w:rsidR="00B50D51">
        <w:rPr>
          <w:rFonts w:eastAsia="Times New Roman"/>
          <w:i/>
          <w:kern w:val="0"/>
          <w:sz w:val="26"/>
          <w:szCs w:val="26"/>
        </w:rPr>
        <w:t>panta 8.</w:t>
      </w:r>
      <w:r w:rsidR="008E1BE0">
        <w:rPr>
          <w:rFonts w:eastAsia="Times New Roman"/>
          <w:i/>
          <w:kern w:val="0"/>
          <w:sz w:val="26"/>
          <w:szCs w:val="26"/>
        </w:rPr>
        <w:t xml:space="preserve"> </w:t>
      </w:r>
      <w:r w:rsidR="00B50D51">
        <w:rPr>
          <w:rFonts w:eastAsia="Times New Roman"/>
          <w:i/>
          <w:kern w:val="0"/>
          <w:sz w:val="26"/>
          <w:szCs w:val="26"/>
        </w:rPr>
        <w:t>punktu</w:t>
      </w:r>
    </w:p>
    <w:p w14:paraId="05A9D16E" w14:textId="5E48B153" w:rsidR="00723ACF" w:rsidRPr="008040AA" w:rsidRDefault="008040AA" w:rsidP="008040AA">
      <w:pPr>
        <w:widowControl/>
        <w:suppressAutoHyphens w:val="0"/>
        <w:jc w:val="right"/>
        <w:rPr>
          <w:rFonts w:eastAsia="Times New Roman"/>
          <w:i/>
          <w:kern w:val="0"/>
          <w:sz w:val="26"/>
          <w:szCs w:val="26"/>
        </w:rPr>
      </w:pPr>
      <w:r>
        <w:rPr>
          <w:rFonts w:eastAsia="Times New Roman"/>
          <w:i/>
          <w:kern w:val="0"/>
          <w:sz w:val="26"/>
          <w:szCs w:val="26"/>
        </w:rPr>
        <w:t>un Rīgas 1. Kristīgās pamatskolas nolikuma 44.10. punktu</w:t>
      </w:r>
    </w:p>
    <w:p w14:paraId="5ED41B03" w14:textId="77777777" w:rsidR="00723ACF" w:rsidRDefault="00723ACF" w:rsidP="00723ACF">
      <w:pPr>
        <w:pStyle w:val="Saraksts"/>
        <w:tabs>
          <w:tab w:val="left" w:pos="360"/>
        </w:tabs>
        <w:spacing w:after="0"/>
        <w:jc w:val="right"/>
        <w:rPr>
          <w:i/>
        </w:rPr>
      </w:pPr>
      <w:r>
        <w:rPr>
          <w:i/>
        </w:rPr>
        <w:t xml:space="preserve"> </w:t>
      </w:r>
    </w:p>
    <w:p w14:paraId="0A1D28D2" w14:textId="77777777" w:rsidR="005673EC" w:rsidRDefault="00723ACF" w:rsidP="00723ACF">
      <w:pPr>
        <w:jc w:val="center"/>
        <w:rPr>
          <w:b/>
          <w:sz w:val="26"/>
          <w:szCs w:val="26"/>
        </w:rPr>
      </w:pPr>
      <w:r w:rsidRPr="00723ACF">
        <w:rPr>
          <w:b/>
          <w:sz w:val="26"/>
          <w:szCs w:val="26"/>
        </w:rPr>
        <w:t>I Vispārīgie noteikumi</w:t>
      </w:r>
    </w:p>
    <w:p w14:paraId="1BB3B4E4" w14:textId="77777777" w:rsidR="00723ACF" w:rsidRDefault="00723ACF" w:rsidP="00723ACF">
      <w:pPr>
        <w:jc w:val="center"/>
        <w:rPr>
          <w:b/>
          <w:sz w:val="26"/>
          <w:szCs w:val="26"/>
        </w:rPr>
      </w:pPr>
    </w:p>
    <w:p w14:paraId="582F55EF" w14:textId="792E3B37" w:rsidR="00723ACF" w:rsidRDefault="00723ACF" w:rsidP="00723ACF">
      <w:pPr>
        <w:pStyle w:val="Sarakstarindkopa"/>
        <w:widowControl/>
        <w:numPr>
          <w:ilvl w:val="0"/>
          <w:numId w:val="4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 w:rsidRPr="00723ACF">
        <w:rPr>
          <w:rFonts w:eastAsia="Times New Roman"/>
          <w:kern w:val="0"/>
          <w:sz w:val="26"/>
          <w:szCs w:val="26"/>
        </w:rPr>
        <w:t>Noteikumi nosaka kārtību, kādā nodrošināma nepiederošu  personu uzturēšanās</w:t>
      </w:r>
      <w:r w:rsidR="009A508E">
        <w:rPr>
          <w:rFonts w:eastAsia="Times New Roman"/>
          <w:kern w:val="0"/>
          <w:sz w:val="26"/>
          <w:szCs w:val="26"/>
        </w:rPr>
        <w:t xml:space="preserve"> Rīgas </w:t>
      </w:r>
      <w:r w:rsidR="008E1BE0">
        <w:rPr>
          <w:rFonts w:eastAsia="Times New Roman"/>
          <w:kern w:val="0"/>
          <w:sz w:val="26"/>
          <w:szCs w:val="26"/>
        </w:rPr>
        <w:t>1.</w:t>
      </w:r>
      <w:r w:rsidR="008040AA">
        <w:rPr>
          <w:rFonts w:eastAsia="Times New Roman"/>
          <w:kern w:val="0"/>
          <w:sz w:val="26"/>
          <w:szCs w:val="26"/>
        </w:rPr>
        <w:t xml:space="preserve"> </w:t>
      </w:r>
      <w:r w:rsidR="009A508E">
        <w:rPr>
          <w:rFonts w:eastAsia="Times New Roman"/>
          <w:kern w:val="0"/>
          <w:sz w:val="26"/>
          <w:szCs w:val="26"/>
        </w:rPr>
        <w:t>Kristīgajā</w:t>
      </w:r>
      <w:r w:rsidR="008E1BE0">
        <w:rPr>
          <w:rFonts w:eastAsia="Times New Roman"/>
          <w:kern w:val="0"/>
          <w:sz w:val="26"/>
          <w:szCs w:val="26"/>
        </w:rPr>
        <w:t xml:space="preserve"> pamat</w:t>
      </w:r>
      <w:r w:rsidR="009A508E" w:rsidRPr="00723ACF">
        <w:rPr>
          <w:rFonts w:eastAsia="Times New Roman"/>
          <w:kern w:val="0"/>
          <w:sz w:val="26"/>
          <w:szCs w:val="26"/>
        </w:rPr>
        <w:t>skolā</w:t>
      </w:r>
      <w:r w:rsidR="00B5206A">
        <w:rPr>
          <w:rFonts w:eastAsia="Times New Roman"/>
          <w:kern w:val="0"/>
          <w:sz w:val="26"/>
          <w:szCs w:val="26"/>
        </w:rPr>
        <w:t xml:space="preserve"> (turpmāk – noteikumi)</w:t>
      </w:r>
      <w:r w:rsidRPr="00723ACF">
        <w:rPr>
          <w:rFonts w:eastAsia="Times New Roman"/>
          <w:kern w:val="0"/>
          <w:sz w:val="26"/>
          <w:szCs w:val="26"/>
        </w:rPr>
        <w:t>.</w:t>
      </w:r>
    </w:p>
    <w:p w14:paraId="2B009A20" w14:textId="77777777" w:rsidR="00723ACF" w:rsidRPr="00B50D51" w:rsidRDefault="00723ACF" w:rsidP="00B50D51">
      <w:pPr>
        <w:widowControl/>
        <w:suppressAutoHyphens w:val="0"/>
        <w:jc w:val="both"/>
        <w:rPr>
          <w:rFonts w:eastAsia="Times New Roman"/>
          <w:kern w:val="0"/>
          <w:sz w:val="26"/>
          <w:szCs w:val="26"/>
        </w:rPr>
      </w:pPr>
    </w:p>
    <w:p w14:paraId="51259178" w14:textId="746C48B5" w:rsidR="00723ACF" w:rsidRPr="009A508E" w:rsidRDefault="00723ACF" w:rsidP="008040AA">
      <w:pPr>
        <w:pStyle w:val="Sarakstarindkopa"/>
        <w:widowControl/>
        <w:numPr>
          <w:ilvl w:val="0"/>
          <w:numId w:val="4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 w:rsidRPr="009A508E">
        <w:rPr>
          <w:rFonts w:eastAsia="Times New Roman"/>
          <w:kern w:val="0"/>
          <w:sz w:val="26"/>
          <w:szCs w:val="26"/>
        </w:rPr>
        <w:t>P</w:t>
      </w:r>
      <w:r w:rsidRPr="009A508E">
        <w:rPr>
          <w:sz w:val="26"/>
          <w:szCs w:val="26"/>
        </w:rPr>
        <w:t xml:space="preserve">ar nepiederošām personām uzskatīt personas, kuras ikdienā nemācās un nestrādā Rīgas </w:t>
      </w:r>
      <w:r w:rsidR="008E1BE0">
        <w:rPr>
          <w:sz w:val="26"/>
          <w:szCs w:val="26"/>
        </w:rPr>
        <w:t>1.</w:t>
      </w:r>
      <w:r w:rsidR="008040AA">
        <w:rPr>
          <w:sz w:val="26"/>
          <w:szCs w:val="26"/>
        </w:rPr>
        <w:t xml:space="preserve"> </w:t>
      </w:r>
      <w:r w:rsidR="008E1BE0">
        <w:rPr>
          <w:sz w:val="26"/>
          <w:szCs w:val="26"/>
        </w:rPr>
        <w:t>Kristīgajā pamat</w:t>
      </w:r>
      <w:r w:rsidRPr="009A508E">
        <w:rPr>
          <w:sz w:val="26"/>
          <w:szCs w:val="26"/>
        </w:rPr>
        <w:t>skolā (turpmāk – skola):</w:t>
      </w:r>
    </w:p>
    <w:p w14:paraId="294A8C40" w14:textId="77777777" w:rsidR="00723ACF" w:rsidRPr="009A508E" w:rsidRDefault="00723ACF" w:rsidP="00723ACF">
      <w:pPr>
        <w:numPr>
          <w:ilvl w:val="1"/>
          <w:numId w:val="1"/>
        </w:numPr>
        <w:tabs>
          <w:tab w:val="clear" w:pos="576"/>
          <w:tab w:val="num" w:pos="1440"/>
        </w:tabs>
        <w:ind w:left="1440" w:hanging="360"/>
        <w:jc w:val="both"/>
        <w:rPr>
          <w:sz w:val="26"/>
          <w:szCs w:val="26"/>
        </w:rPr>
      </w:pPr>
      <w:r w:rsidRPr="009A508E">
        <w:rPr>
          <w:sz w:val="26"/>
          <w:szCs w:val="26"/>
        </w:rPr>
        <w:t xml:space="preserve">izglītojamo </w:t>
      </w:r>
      <w:r w:rsidR="008E1BE0">
        <w:rPr>
          <w:sz w:val="26"/>
          <w:szCs w:val="26"/>
        </w:rPr>
        <w:t xml:space="preserve">likumiskie pārstāvji (turpmāk – </w:t>
      </w:r>
      <w:r w:rsidRPr="009A508E">
        <w:rPr>
          <w:sz w:val="26"/>
          <w:szCs w:val="26"/>
        </w:rPr>
        <w:t>vecāki</w:t>
      </w:r>
      <w:r w:rsidR="008E1BE0">
        <w:rPr>
          <w:sz w:val="26"/>
          <w:szCs w:val="26"/>
        </w:rPr>
        <w:t>)</w:t>
      </w:r>
      <w:r w:rsidRPr="009A508E">
        <w:rPr>
          <w:sz w:val="26"/>
          <w:szCs w:val="26"/>
        </w:rPr>
        <w:t>;</w:t>
      </w:r>
    </w:p>
    <w:p w14:paraId="2BF33D0E" w14:textId="77777777" w:rsidR="00723ACF" w:rsidRPr="009A508E" w:rsidRDefault="00723ACF" w:rsidP="00723ACF">
      <w:pPr>
        <w:numPr>
          <w:ilvl w:val="1"/>
          <w:numId w:val="1"/>
        </w:numPr>
        <w:tabs>
          <w:tab w:val="clear" w:pos="576"/>
          <w:tab w:val="num" w:pos="1440"/>
        </w:tabs>
        <w:ind w:left="1440" w:hanging="360"/>
        <w:jc w:val="both"/>
        <w:rPr>
          <w:sz w:val="26"/>
          <w:szCs w:val="26"/>
        </w:rPr>
      </w:pPr>
      <w:r w:rsidRPr="009A508E">
        <w:rPr>
          <w:sz w:val="26"/>
          <w:szCs w:val="26"/>
        </w:rPr>
        <w:t>izglītības pārvalžu darbinieki, Izglītības un citu institūciju valsts inspekciju darbinieki;</w:t>
      </w:r>
    </w:p>
    <w:p w14:paraId="2D7A18B4" w14:textId="77777777" w:rsidR="00723ACF" w:rsidRPr="009A508E" w:rsidRDefault="00723ACF" w:rsidP="00723ACF">
      <w:pPr>
        <w:numPr>
          <w:ilvl w:val="1"/>
          <w:numId w:val="1"/>
        </w:numPr>
        <w:tabs>
          <w:tab w:val="clear" w:pos="576"/>
          <w:tab w:val="num" w:pos="1440"/>
        </w:tabs>
        <w:ind w:left="1440" w:hanging="360"/>
        <w:jc w:val="both"/>
        <w:rPr>
          <w:sz w:val="26"/>
          <w:szCs w:val="26"/>
        </w:rPr>
      </w:pPr>
      <w:r w:rsidRPr="009A508E">
        <w:rPr>
          <w:sz w:val="26"/>
          <w:szCs w:val="26"/>
        </w:rPr>
        <w:t>Rīgas domes Izglītības, kultūras un s</w:t>
      </w:r>
      <w:r w:rsidR="0059363E" w:rsidRPr="009A508E">
        <w:rPr>
          <w:sz w:val="26"/>
          <w:szCs w:val="26"/>
        </w:rPr>
        <w:t>porta departamenta (turpmāk –</w:t>
      </w:r>
      <w:r w:rsidRPr="009A508E">
        <w:rPr>
          <w:sz w:val="26"/>
          <w:szCs w:val="26"/>
        </w:rPr>
        <w:t xml:space="preserve"> IKSD) darbinieki;</w:t>
      </w:r>
    </w:p>
    <w:p w14:paraId="40128A55" w14:textId="77777777" w:rsidR="00723ACF" w:rsidRPr="009A508E" w:rsidRDefault="00723ACF" w:rsidP="00723ACF">
      <w:pPr>
        <w:numPr>
          <w:ilvl w:val="1"/>
          <w:numId w:val="1"/>
        </w:numPr>
        <w:tabs>
          <w:tab w:val="clear" w:pos="576"/>
          <w:tab w:val="num" w:pos="1440"/>
        </w:tabs>
        <w:ind w:left="1440" w:hanging="360"/>
        <w:jc w:val="both"/>
        <w:rPr>
          <w:sz w:val="26"/>
          <w:szCs w:val="26"/>
        </w:rPr>
      </w:pPr>
      <w:r w:rsidRPr="009A508E">
        <w:rPr>
          <w:sz w:val="26"/>
          <w:szCs w:val="26"/>
        </w:rPr>
        <w:t>skolas absolventi;</w:t>
      </w:r>
    </w:p>
    <w:p w14:paraId="2251A9A9" w14:textId="77777777" w:rsidR="00723ACF" w:rsidRPr="009A508E" w:rsidRDefault="00723ACF" w:rsidP="00723ACF">
      <w:pPr>
        <w:numPr>
          <w:ilvl w:val="1"/>
          <w:numId w:val="1"/>
        </w:numPr>
        <w:tabs>
          <w:tab w:val="clear" w:pos="576"/>
          <w:tab w:val="num" w:pos="1440"/>
        </w:tabs>
        <w:ind w:left="1440" w:hanging="360"/>
        <w:jc w:val="both"/>
        <w:rPr>
          <w:sz w:val="26"/>
          <w:szCs w:val="26"/>
        </w:rPr>
      </w:pPr>
      <w:r w:rsidRPr="009A508E">
        <w:rPr>
          <w:sz w:val="26"/>
          <w:szCs w:val="26"/>
        </w:rPr>
        <w:t>pilsētas iedzīvotāji;</w:t>
      </w:r>
    </w:p>
    <w:p w14:paraId="31E67683" w14:textId="77777777" w:rsidR="00723ACF" w:rsidRPr="009A508E" w:rsidRDefault="00595C42" w:rsidP="00723ACF">
      <w:pPr>
        <w:numPr>
          <w:ilvl w:val="1"/>
          <w:numId w:val="1"/>
        </w:numPr>
        <w:tabs>
          <w:tab w:val="clear" w:pos="576"/>
          <w:tab w:val="num" w:pos="1440"/>
        </w:tabs>
        <w:ind w:left="1440" w:hanging="360"/>
        <w:jc w:val="both"/>
        <w:rPr>
          <w:sz w:val="26"/>
          <w:szCs w:val="26"/>
        </w:rPr>
      </w:pPr>
      <w:r>
        <w:rPr>
          <w:sz w:val="26"/>
          <w:szCs w:val="26"/>
        </w:rPr>
        <w:t>citas trešās personas</w:t>
      </w:r>
      <w:r w:rsidR="009A508E">
        <w:rPr>
          <w:sz w:val="26"/>
          <w:szCs w:val="26"/>
        </w:rPr>
        <w:t>.</w:t>
      </w:r>
    </w:p>
    <w:p w14:paraId="715D4951" w14:textId="77777777" w:rsidR="0059363E" w:rsidRDefault="0059363E" w:rsidP="00723ACF">
      <w:pPr>
        <w:numPr>
          <w:ilvl w:val="1"/>
          <w:numId w:val="1"/>
        </w:numPr>
        <w:tabs>
          <w:tab w:val="clear" w:pos="576"/>
          <w:tab w:val="num" w:pos="1440"/>
        </w:tabs>
        <w:ind w:left="1440" w:hanging="360"/>
        <w:jc w:val="both"/>
        <w:rPr>
          <w:sz w:val="28"/>
          <w:szCs w:val="28"/>
        </w:rPr>
      </w:pPr>
    </w:p>
    <w:p w14:paraId="22D29E71" w14:textId="77777777" w:rsidR="00B50D51" w:rsidRDefault="00B50D51" w:rsidP="00B50D51">
      <w:pPr>
        <w:pStyle w:val="Sarakstarindkopa"/>
        <w:widowControl/>
        <w:numPr>
          <w:ilvl w:val="0"/>
          <w:numId w:val="4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>Noteikumi ir saistoši vis</w:t>
      </w:r>
      <w:r w:rsidR="00595C42">
        <w:rPr>
          <w:rFonts w:eastAsia="Times New Roman"/>
          <w:kern w:val="0"/>
          <w:sz w:val="26"/>
          <w:szCs w:val="26"/>
        </w:rPr>
        <w:t>ām skolas nepiederošām personām, uzturoties skolā. Ir jāievēro skolas vadības, pedagogu un darbinieku norādes, kā arī sabiedrībā vispārpieņemtās uzvedības normas.</w:t>
      </w:r>
    </w:p>
    <w:p w14:paraId="05150BD4" w14:textId="77777777" w:rsidR="00B50D51" w:rsidRDefault="00B50D51" w:rsidP="00B50D51">
      <w:pPr>
        <w:pStyle w:val="Sarakstarindkopa"/>
        <w:widowControl/>
        <w:suppressAutoHyphens w:val="0"/>
        <w:ind w:left="360"/>
        <w:jc w:val="both"/>
        <w:rPr>
          <w:rFonts w:eastAsia="Times New Roman"/>
          <w:kern w:val="0"/>
          <w:sz w:val="26"/>
          <w:szCs w:val="26"/>
        </w:rPr>
      </w:pPr>
    </w:p>
    <w:p w14:paraId="4EC4B305" w14:textId="5E034608" w:rsidR="009566A8" w:rsidRDefault="009566A8" w:rsidP="00723ACF">
      <w:pPr>
        <w:pStyle w:val="Sarakstarindkopa"/>
        <w:widowControl/>
        <w:numPr>
          <w:ilvl w:val="0"/>
          <w:numId w:val="4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N</w:t>
      </w:r>
      <w:r w:rsidRPr="009D610A">
        <w:rPr>
          <w:sz w:val="26"/>
          <w:szCs w:val="26"/>
        </w:rPr>
        <w:t xml:space="preserve">etiek pieļauta personu ar elpceļu infekcijas slimību pazīmēm </w:t>
      </w:r>
      <w:r>
        <w:rPr>
          <w:sz w:val="26"/>
          <w:szCs w:val="26"/>
        </w:rPr>
        <w:t>ierašanās skolā;</w:t>
      </w:r>
    </w:p>
    <w:p w14:paraId="6B149796" w14:textId="77777777" w:rsidR="009566A8" w:rsidRPr="009566A8" w:rsidRDefault="009566A8" w:rsidP="009566A8">
      <w:pPr>
        <w:pStyle w:val="Sarakstarindkopa"/>
        <w:rPr>
          <w:rFonts w:eastAsia="Times New Roman"/>
          <w:kern w:val="0"/>
          <w:sz w:val="26"/>
          <w:szCs w:val="26"/>
        </w:rPr>
      </w:pPr>
    </w:p>
    <w:p w14:paraId="38C65F2C" w14:textId="3B08738A" w:rsidR="009566A8" w:rsidRPr="009566A8" w:rsidRDefault="0059363E" w:rsidP="009566A8">
      <w:pPr>
        <w:pStyle w:val="Sarakstarindkopa"/>
        <w:widowControl/>
        <w:numPr>
          <w:ilvl w:val="0"/>
          <w:numId w:val="4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>P</w:t>
      </w:r>
      <w:r w:rsidR="00723ACF" w:rsidRPr="0059363E">
        <w:rPr>
          <w:rFonts w:eastAsia="Times New Roman"/>
          <w:kern w:val="0"/>
          <w:sz w:val="26"/>
          <w:szCs w:val="26"/>
        </w:rPr>
        <w:t xml:space="preserve">ar šajos noteikumos paredzētās kārtības ievērošanu ir atbildīgs skolas </w:t>
      </w:r>
      <w:r w:rsidR="008E1BE0">
        <w:rPr>
          <w:rFonts w:eastAsia="Times New Roman"/>
          <w:kern w:val="0"/>
          <w:sz w:val="26"/>
          <w:szCs w:val="26"/>
        </w:rPr>
        <w:t>dienas dežurants un ēkas</w:t>
      </w:r>
      <w:r>
        <w:rPr>
          <w:rFonts w:eastAsia="Times New Roman"/>
          <w:kern w:val="0"/>
          <w:sz w:val="26"/>
          <w:szCs w:val="26"/>
        </w:rPr>
        <w:t xml:space="preserve"> uzraugs.</w:t>
      </w:r>
    </w:p>
    <w:p w14:paraId="4E771D0F" w14:textId="77777777" w:rsidR="0059363E" w:rsidRPr="0059363E" w:rsidRDefault="0059363E" w:rsidP="0059363E">
      <w:pPr>
        <w:pStyle w:val="Sarakstarindkopa"/>
        <w:widowControl/>
        <w:suppressAutoHyphens w:val="0"/>
        <w:jc w:val="both"/>
        <w:rPr>
          <w:rFonts w:eastAsia="Times New Roman"/>
          <w:kern w:val="0"/>
          <w:sz w:val="26"/>
          <w:szCs w:val="26"/>
        </w:rPr>
      </w:pPr>
    </w:p>
    <w:p w14:paraId="0592C43E" w14:textId="7336DF25" w:rsidR="008040AA" w:rsidRDefault="0059363E" w:rsidP="008040AA">
      <w:pPr>
        <w:widowControl/>
        <w:suppressAutoHyphens w:val="0"/>
        <w:jc w:val="center"/>
        <w:rPr>
          <w:rFonts w:eastAsia="Times New Roman"/>
          <w:b/>
          <w:kern w:val="0"/>
          <w:sz w:val="26"/>
          <w:szCs w:val="26"/>
        </w:rPr>
      </w:pPr>
      <w:r>
        <w:rPr>
          <w:rFonts w:eastAsia="Times New Roman"/>
          <w:b/>
          <w:kern w:val="0"/>
          <w:sz w:val="26"/>
          <w:szCs w:val="26"/>
        </w:rPr>
        <w:lastRenderedPageBreak/>
        <w:t xml:space="preserve">II </w:t>
      </w:r>
      <w:r w:rsidRPr="0059363E">
        <w:rPr>
          <w:rFonts w:eastAsia="Times New Roman"/>
          <w:b/>
          <w:kern w:val="0"/>
          <w:sz w:val="26"/>
          <w:szCs w:val="26"/>
        </w:rPr>
        <w:t xml:space="preserve">Kārtība, kādā </w:t>
      </w:r>
      <w:r w:rsidR="008040AA">
        <w:rPr>
          <w:rFonts w:eastAsia="Times New Roman"/>
          <w:b/>
          <w:kern w:val="0"/>
          <w:sz w:val="26"/>
          <w:szCs w:val="26"/>
        </w:rPr>
        <w:t>nepieciešamības gadījumā skolas</w:t>
      </w:r>
      <w:r w:rsidRPr="0059363E">
        <w:rPr>
          <w:rFonts w:eastAsia="Times New Roman"/>
          <w:b/>
          <w:kern w:val="0"/>
          <w:sz w:val="26"/>
          <w:szCs w:val="26"/>
        </w:rPr>
        <w:t xml:space="preserve"> telpās uzturas nepiederošas personas</w:t>
      </w:r>
    </w:p>
    <w:p w14:paraId="1B1B70D3" w14:textId="77777777" w:rsidR="008040AA" w:rsidRPr="008040AA" w:rsidRDefault="008040AA" w:rsidP="008040AA">
      <w:pPr>
        <w:widowControl/>
        <w:suppressAutoHyphens w:val="0"/>
        <w:jc w:val="center"/>
        <w:rPr>
          <w:rFonts w:eastAsia="Times New Roman"/>
          <w:b/>
          <w:kern w:val="0"/>
          <w:sz w:val="26"/>
          <w:szCs w:val="26"/>
        </w:rPr>
      </w:pPr>
    </w:p>
    <w:p w14:paraId="086D7DDF" w14:textId="0C28FCAC" w:rsidR="00595C42" w:rsidRDefault="00180964" w:rsidP="0059363E">
      <w:pPr>
        <w:pStyle w:val="Sarakstarindkopa"/>
        <w:widowControl/>
        <w:numPr>
          <w:ilvl w:val="0"/>
          <w:numId w:val="4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>Izglītojamo vecākiem un</w:t>
      </w:r>
      <w:r w:rsidR="008040AA">
        <w:rPr>
          <w:rFonts w:eastAsia="Times New Roman"/>
          <w:kern w:val="0"/>
          <w:sz w:val="26"/>
          <w:szCs w:val="26"/>
        </w:rPr>
        <w:t>/</w:t>
      </w:r>
      <w:r w:rsidR="00FB48F7">
        <w:rPr>
          <w:rFonts w:eastAsia="Times New Roman"/>
          <w:kern w:val="0"/>
          <w:sz w:val="26"/>
          <w:szCs w:val="26"/>
        </w:rPr>
        <w:t>vai</w:t>
      </w:r>
      <w:r>
        <w:rPr>
          <w:rFonts w:eastAsia="Times New Roman"/>
          <w:kern w:val="0"/>
          <w:sz w:val="26"/>
          <w:szCs w:val="26"/>
        </w:rPr>
        <w:t xml:space="preserve"> viņu pilnvarotajām personām aizliegts pārvietoties pa skolas telpām, </w:t>
      </w:r>
      <w:r w:rsidR="00FB48F7">
        <w:rPr>
          <w:rFonts w:eastAsia="Times New Roman"/>
          <w:kern w:val="0"/>
          <w:sz w:val="26"/>
          <w:szCs w:val="26"/>
        </w:rPr>
        <w:t xml:space="preserve">bez iepriekšēja pieraksta </w:t>
      </w:r>
      <w:r w:rsidR="00034D20">
        <w:rPr>
          <w:rFonts w:eastAsia="Times New Roman"/>
          <w:kern w:val="0"/>
          <w:sz w:val="26"/>
          <w:szCs w:val="26"/>
        </w:rPr>
        <w:t xml:space="preserve">ierasties pie skolas vadības vai darbiniekiem, </w:t>
      </w:r>
      <w:r>
        <w:rPr>
          <w:rFonts w:eastAsia="Times New Roman"/>
          <w:kern w:val="0"/>
          <w:sz w:val="26"/>
          <w:szCs w:val="26"/>
        </w:rPr>
        <w:t>traucēt mācību stundu un citu nodarbību norisi.</w:t>
      </w:r>
    </w:p>
    <w:p w14:paraId="0B7D421A" w14:textId="77777777" w:rsidR="00180964" w:rsidRPr="008040AA" w:rsidRDefault="00180964" w:rsidP="008040AA">
      <w:pPr>
        <w:rPr>
          <w:rFonts w:eastAsia="Times New Roman"/>
          <w:kern w:val="0"/>
          <w:sz w:val="26"/>
          <w:szCs w:val="26"/>
        </w:rPr>
      </w:pPr>
    </w:p>
    <w:p w14:paraId="5F5D886E" w14:textId="77777777" w:rsidR="0059363E" w:rsidRDefault="0059363E" w:rsidP="0059363E">
      <w:pPr>
        <w:pStyle w:val="Sarakstarindkopa"/>
        <w:widowControl/>
        <w:numPr>
          <w:ilvl w:val="0"/>
          <w:numId w:val="4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 w:rsidRPr="0059363E">
        <w:rPr>
          <w:rFonts w:eastAsia="Times New Roman"/>
          <w:kern w:val="0"/>
          <w:sz w:val="26"/>
          <w:szCs w:val="26"/>
        </w:rPr>
        <w:t>Nepiederošām personām, kuras ieradušās skolā jārīkojas šādi:</w:t>
      </w:r>
    </w:p>
    <w:p w14:paraId="2247CB84" w14:textId="77777777" w:rsidR="0059363E" w:rsidRDefault="0059363E" w:rsidP="0059363E">
      <w:pPr>
        <w:pStyle w:val="Sarakstarindkopa"/>
        <w:widowControl/>
        <w:numPr>
          <w:ilvl w:val="1"/>
          <w:numId w:val="4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 w:rsidRPr="0059363E">
        <w:rPr>
          <w:rFonts w:eastAsia="Times New Roman"/>
          <w:kern w:val="0"/>
          <w:sz w:val="26"/>
          <w:szCs w:val="26"/>
        </w:rPr>
        <w:t xml:space="preserve">jāgriežas pie skolas </w:t>
      </w:r>
      <w:r>
        <w:rPr>
          <w:rFonts w:eastAsia="Times New Roman"/>
          <w:kern w:val="0"/>
          <w:sz w:val="26"/>
          <w:szCs w:val="26"/>
        </w:rPr>
        <w:t xml:space="preserve">dienas </w:t>
      </w:r>
      <w:r w:rsidRPr="0059363E">
        <w:rPr>
          <w:rFonts w:eastAsia="Times New Roman"/>
          <w:kern w:val="0"/>
          <w:sz w:val="26"/>
          <w:szCs w:val="26"/>
        </w:rPr>
        <w:t>dežuranta un jānosauc savs vārds un uzvārds;</w:t>
      </w:r>
    </w:p>
    <w:p w14:paraId="37573B7B" w14:textId="77777777" w:rsidR="0059363E" w:rsidRDefault="0059363E" w:rsidP="0059363E">
      <w:pPr>
        <w:pStyle w:val="Sarakstarindkopa"/>
        <w:widowControl/>
        <w:numPr>
          <w:ilvl w:val="1"/>
          <w:numId w:val="4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 w:rsidRPr="0059363E">
        <w:rPr>
          <w:rFonts w:eastAsia="Times New Roman"/>
          <w:kern w:val="0"/>
          <w:sz w:val="26"/>
          <w:szCs w:val="26"/>
        </w:rPr>
        <w:t>jāpasaka apmeklējuma mērķis;</w:t>
      </w:r>
    </w:p>
    <w:p w14:paraId="28919DD3" w14:textId="77777777" w:rsidR="0059363E" w:rsidRDefault="0059363E" w:rsidP="0059363E">
      <w:pPr>
        <w:pStyle w:val="Sarakstarindkopa"/>
        <w:widowControl/>
        <w:numPr>
          <w:ilvl w:val="1"/>
          <w:numId w:val="4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 w:rsidRPr="0059363E">
        <w:rPr>
          <w:rFonts w:eastAsia="Times New Roman"/>
          <w:kern w:val="0"/>
          <w:sz w:val="26"/>
          <w:szCs w:val="26"/>
        </w:rPr>
        <w:t>jānosauc persona, kuru vēlas apmeklēt</w:t>
      </w:r>
      <w:r>
        <w:rPr>
          <w:rFonts w:eastAsia="Times New Roman"/>
          <w:kern w:val="0"/>
          <w:sz w:val="26"/>
          <w:szCs w:val="26"/>
        </w:rPr>
        <w:t>;</w:t>
      </w:r>
    </w:p>
    <w:p w14:paraId="75606DB5" w14:textId="77777777" w:rsidR="0059363E" w:rsidRDefault="0059363E" w:rsidP="0059363E">
      <w:pPr>
        <w:pStyle w:val="Sarakstarindkopa"/>
        <w:widowControl/>
        <w:numPr>
          <w:ilvl w:val="1"/>
          <w:numId w:val="4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>jāpie</w:t>
      </w:r>
      <w:r w:rsidRPr="0059363E">
        <w:rPr>
          <w:rFonts w:eastAsia="Times New Roman"/>
          <w:kern w:val="0"/>
          <w:sz w:val="26"/>
          <w:szCs w:val="26"/>
        </w:rPr>
        <w:t>reģistrē</w:t>
      </w:r>
      <w:r>
        <w:rPr>
          <w:rFonts w:eastAsia="Times New Roman"/>
          <w:kern w:val="0"/>
          <w:sz w:val="26"/>
          <w:szCs w:val="26"/>
        </w:rPr>
        <w:t>jas</w:t>
      </w:r>
      <w:r w:rsidRPr="0059363E">
        <w:rPr>
          <w:rFonts w:eastAsia="Times New Roman"/>
          <w:kern w:val="0"/>
          <w:sz w:val="26"/>
          <w:szCs w:val="26"/>
        </w:rPr>
        <w:t xml:space="preserve"> </w:t>
      </w:r>
      <w:r w:rsidR="008E1BE0">
        <w:rPr>
          <w:rFonts w:eastAsia="Times New Roman"/>
          <w:kern w:val="0"/>
          <w:sz w:val="26"/>
          <w:szCs w:val="26"/>
        </w:rPr>
        <w:t>apmeklētāju</w:t>
      </w:r>
      <w:r w:rsidRPr="0059363E">
        <w:rPr>
          <w:rFonts w:eastAsia="Times New Roman"/>
          <w:kern w:val="0"/>
          <w:sz w:val="26"/>
          <w:szCs w:val="26"/>
        </w:rPr>
        <w:t xml:space="preserve"> žurnālā, norādot apmeklējuma laiku, mērķi un personu, pie kuras apmeklētājs ieradies</w:t>
      </w:r>
      <w:r w:rsidR="00565D2D">
        <w:rPr>
          <w:rFonts w:eastAsia="Times New Roman"/>
          <w:kern w:val="0"/>
          <w:sz w:val="26"/>
          <w:szCs w:val="26"/>
        </w:rPr>
        <w:t>;</w:t>
      </w:r>
    </w:p>
    <w:p w14:paraId="0F5DB297" w14:textId="77777777" w:rsidR="00565D2D" w:rsidRDefault="00565D2D" w:rsidP="0059363E">
      <w:pPr>
        <w:pStyle w:val="Sarakstarindkopa"/>
        <w:widowControl/>
        <w:numPr>
          <w:ilvl w:val="1"/>
          <w:numId w:val="4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>nepieciešamības gadījumā ir jāuzrāda personu apliecinošs dokuments.</w:t>
      </w:r>
    </w:p>
    <w:p w14:paraId="18990BD2" w14:textId="77777777" w:rsidR="0059363E" w:rsidRPr="0059363E" w:rsidRDefault="0059363E" w:rsidP="0059363E">
      <w:pPr>
        <w:pStyle w:val="Sarakstarindkopa"/>
        <w:widowControl/>
        <w:suppressAutoHyphens w:val="0"/>
        <w:ind w:left="792"/>
        <w:jc w:val="both"/>
        <w:rPr>
          <w:rFonts w:eastAsia="Times New Roman"/>
          <w:kern w:val="0"/>
          <w:sz w:val="26"/>
          <w:szCs w:val="26"/>
        </w:rPr>
      </w:pPr>
    </w:p>
    <w:p w14:paraId="42673D46" w14:textId="77777777" w:rsidR="0059363E" w:rsidRDefault="0059363E" w:rsidP="0059363E">
      <w:pPr>
        <w:pStyle w:val="Sarakstarindkopa"/>
        <w:widowControl/>
        <w:numPr>
          <w:ilvl w:val="0"/>
          <w:numId w:val="4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>S</w:t>
      </w:r>
      <w:r w:rsidRPr="0059363E">
        <w:rPr>
          <w:rFonts w:eastAsia="Times New Roman"/>
          <w:kern w:val="0"/>
          <w:sz w:val="26"/>
          <w:szCs w:val="26"/>
        </w:rPr>
        <w:t xml:space="preserve">kolas </w:t>
      </w:r>
      <w:r w:rsidR="008E1BE0">
        <w:rPr>
          <w:rFonts w:eastAsia="Times New Roman"/>
          <w:kern w:val="0"/>
          <w:sz w:val="26"/>
          <w:szCs w:val="26"/>
        </w:rPr>
        <w:t xml:space="preserve">dienas </w:t>
      </w:r>
      <w:r w:rsidRPr="0059363E">
        <w:rPr>
          <w:rFonts w:eastAsia="Times New Roman"/>
          <w:kern w:val="0"/>
          <w:sz w:val="26"/>
          <w:szCs w:val="26"/>
        </w:rPr>
        <w:t>dežurants savas kompetences robežās sniedz apmeklētājiem informāciju</w:t>
      </w:r>
      <w:r w:rsidR="009A508E">
        <w:rPr>
          <w:rFonts w:eastAsia="Times New Roman"/>
          <w:kern w:val="0"/>
          <w:sz w:val="26"/>
          <w:szCs w:val="26"/>
        </w:rPr>
        <w:t xml:space="preserve"> un atbildīgi rīkojas, nodrošinot izglītojamo drošību</w:t>
      </w:r>
      <w:r>
        <w:rPr>
          <w:rFonts w:eastAsia="Times New Roman"/>
          <w:kern w:val="0"/>
          <w:sz w:val="26"/>
          <w:szCs w:val="26"/>
        </w:rPr>
        <w:t>:</w:t>
      </w:r>
    </w:p>
    <w:p w14:paraId="0DA672EF" w14:textId="49B048C4" w:rsidR="0059363E" w:rsidRDefault="0059363E" w:rsidP="0059363E">
      <w:pPr>
        <w:pStyle w:val="Sarakstarindkopa"/>
        <w:widowControl/>
        <w:numPr>
          <w:ilvl w:val="1"/>
          <w:numId w:val="4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>n</w:t>
      </w:r>
      <w:r w:rsidRPr="0059363E">
        <w:rPr>
          <w:rFonts w:eastAsia="Times New Roman"/>
          <w:kern w:val="0"/>
          <w:sz w:val="26"/>
          <w:szCs w:val="26"/>
        </w:rPr>
        <w:t>epiederošām personām aizliegts traucēt mācību un audzināšanas procesu, ieiet klases telpā</w:t>
      </w:r>
      <w:r>
        <w:rPr>
          <w:rFonts w:eastAsia="Times New Roman"/>
          <w:kern w:val="0"/>
          <w:sz w:val="26"/>
          <w:szCs w:val="26"/>
        </w:rPr>
        <w:t>;</w:t>
      </w:r>
    </w:p>
    <w:p w14:paraId="4593FFC2" w14:textId="77777777" w:rsidR="0059363E" w:rsidRDefault="0059363E" w:rsidP="0059363E">
      <w:pPr>
        <w:pStyle w:val="Sarakstarindkopa"/>
        <w:widowControl/>
        <w:numPr>
          <w:ilvl w:val="1"/>
          <w:numId w:val="4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>s</w:t>
      </w:r>
      <w:r w:rsidRPr="0059363E">
        <w:rPr>
          <w:rFonts w:eastAsia="Times New Roman"/>
          <w:kern w:val="0"/>
          <w:sz w:val="26"/>
          <w:szCs w:val="26"/>
        </w:rPr>
        <w:t>kolā aizliegts uzturēties nepiederošām personām, kuras ieradušās bez noteikta mērķa vai lietojušas alkoholu, nar</w:t>
      </w:r>
      <w:r w:rsidR="009A508E">
        <w:rPr>
          <w:rFonts w:eastAsia="Times New Roman"/>
          <w:kern w:val="0"/>
          <w:sz w:val="26"/>
          <w:szCs w:val="26"/>
        </w:rPr>
        <w:t>kotiskās vai psihotropās vielas;</w:t>
      </w:r>
    </w:p>
    <w:p w14:paraId="59C79383" w14:textId="77777777" w:rsidR="009A508E" w:rsidRPr="0059363E" w:rsidRDefault="008E1BE0" w:rsidP="0059363E">
      <w:pPr>
        <w:pStyle w:val="Sarakstarindkopa"/>
        <w:widowControl/>
        <w:numPr>
          <w:ilvl w:val="1"/>
          <w:numId w:val="4"/>
        </w:numPr>
        <w:suppressAutoHyphens w:val="0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 xml:space="preserve">apmeklētāju </w:t>
      </w:r>
      <w:r w:rsidR="009A508E">
        <w:rPr>
          <w:rFonts w:eastAsia="Times New Roman"/>
          <w:kern w:val="0"/>
          <w:sz w:val="26"/>
          <w:szCs w:val="26"/>
        </w:rPr>
        <w:t xml:space="preserve">žurnālā </w:t>
      </w:r>
      <w:r w:rsidR="009A508E" w:rsidRPr="0059363E">
        <w:rPr>
          <w:sz w:val="26"/>
          <w:szCs w:val="26"/>
        </w:rPr>
        <w:t xml:space="preserve">tiek norādīts </w:t>
      </w:r>
      <w:r w:rsidR="009A508E">
        <w:rPr>
          <w:sz w:val="26"/>
          <w:szCs w:val="26"/>
        </w:rPr>
        <w:t>laiks</w:t>
      </w:r>
      <w:r w:rsidR="009A508E" w:rsidRPr="0059363E">
        <w:rPr>
          <w:sz w:val="26"/>
          <w:szCs w:val="26"/>
        </w:rPr>
        <w:t xml:space="preserve">, kad apmeklētājs atstāj skolas telpas (nepieciešamības gadījumā – telefona  numuru). Apmeklētājs ar savu parakstu </w:t>
      </w:r>
      <w:r w:rsidR="009A508E">
        <w:rPr>
          <w:sz w:val="26"/>
          <w:szCs w:val="26"/>
        </w:rPr>
        <w:t>var apliecināt</w:t>
      </w:r>
      <w:r w:rsidR="009A508E" w:rsidRPr="0059363E">
        <w:rPr>
          <w:sz w:val="26"/>
          <w:szCs w:val="26"/>
        </w:rPr>
        <w:t xml:space="preserve"> ieraksta pareizību.</w:t>
      </w:r>
    </w:p>
    <w:p w14:paraId="5872E0DB" w14:textId="77777777" w:rsidR="0059363E" w:rsidRPr="0059363E" w:rsidRDefault="0059363E" w:rsidP="0059363E">
      <w:pPr>
        <w:widowControl/>
        <w:suppressAutoHyphens w:val="0"/>
        <w:jc w:val="both"/>
        <w:rPr>
          <w:rFonts w:eastAsia="Times New Roman"/>
          <w:kern w:val="0"/>
          <w:sz w:val="26"/>
          <w:szCs w:val="26"/>
        </w:rPr>
      </w:pPr>
      <w:r w:rsidRPr="0059363E">
        <w:rPr>
          <w:rFonts w:eastAsia="Times New Roman"/>
          <w:kern w:val="0"/>
          <w:sz w:val="26"/>
          <w:szCs w:val="26"/>
        </w:rPr>
        <w:t> </w:t>
      </w:r>
    </w:p>
    <w:p w14:paraId="4A290A59" w14:textId="5F9F4F5A" w:rsidR="0059363E" w:rsidRPr="00034D20" w:rsidRDefault="0059363E" w:rsidP="00034D20">
      <w:pPr>
        <w:pStyle w:val="Sarakstarindkopa"/>
        <w:numPr>
          <w:ilvl w:val="0"/>
          <w:numId w:val="4"/>
        </w:numPr>
        <w:jc w:val="both"/>
        <w:rPr>
          <w:sz w:val="26"/>
          <w:szCs w:val="26"/>
        </w:rPr>
      </w:pPr>
      <w:r w:rsidRPr="00034D20">
        <w:rPr>
          <w:sz w:val="26"/>
          <w:szCs w:val="26"/>
        </w:rPr>
        <w:t xml:space="preserve">Izglītojamo vecāki ierodas pēc </w:t>
      </w:r>
      <w:r w:rsidR="008E1BE0" w:rsidRPr="00034D20">
        <w:rPr>
          <w:sz w:val="26"/>
          <w:szCs w:val="26"/>
        </w:rPr>
        <w:t>pedagoga</w:t>
      </w:r>
      <w:r w:rsidRPr="00034D20">
        <w:rPr>
          <w:sz w:val="26"/>
          <w:szCs w:val="26"/>
        </w:rPr>
        <w:t xml:space="preserve"> vai savas iniciatīvas, </w:t>
      </w:r>
      <w:r w:rsidR="00180964" w:rsidRPr="00034D20">
        <w:rPr>
          <w:sz w:val="26"/>
          <w:szCs w:val="26"/>
        </w:rPr>
        <w:t xml:space="preserve">iepriekš </w:t>
      </w:r>
      <w:r w:rsidR="009566A8">
        <w:rPr>
          <w:rFonts w:eastAsia="Times New Roman"/>
          <w:kern w:val="0"/>
          <w:sz w:val="26"/>
          <w:szCs w:val="26"/>
        </w:rPr>
        <w:t>telefoniski kontaktēj</w:t>
      </w:r>
      <w:r w:rsidR="009566A8">
        <w:rPr>
          <w:rFonts w:eastAsia="Times New Roman"/>
          <w:kern w:val="0"/>
          <w:sz w:val="26"/>
          <w:szCs w:val="26"/>
        </w:rPr>
        <w:t>oties</w:t>
      </w:r>
      <w:r w:rsidR="009566A8">
        <w:rPr>
          <w:rFonts w:eastAsia="Times New Roman"/>
          <w:kern w:val="0"/>
          <w:sz w:val="26"/>
          <w:szCs w:val="26"/>
        </w:rPr>
        <w:t xml:space="preserve"> ar to peronu, kuru ir nepieciešams satikt, lai sarunātu konkrētu tikšanās laiku</w:t>
      </w:r>
      <w:r w:rsidR="009566A8">
        <w:rPr>
          <w:rFonts w:eastAsia="Times New Roman"/>
          <w:kern w:val="0"/>
          <w:sz w:val="26"/>
          <w:szCs w:val="26"/>
        </w:rPr>
        <w:t>,</w:t>
      </w:r>
      <w:r w:rsidR="009566A8" w:rsidRPr="00034D20">
        <w:rPr>
          <w:sz w:val="26"/>
          <w:szCs w:val="26"/>
        </w:rPr>
        <w:t xml:space="preserve"> </w:t>
      </w:r>
      <w:r w:rsidR="00180964" w:rsidRPr="00034D20">
        <w:rPr>
          <w:sz w:val="26"/>
          <w:szCs w:val="26"/>
        </w:rPr>
        <w:t xml:space="preserve">saskaņojot tikšanās norises laiku </w:t>
      </w:r>
      <w:r w:rsidR="009566A8">
        <w:rPr>
          <w:sz w:val="26"/>
          <w:szCs w:val="26"/>
        </w:rPr>
        <w:t>un vietu</w:t>
      </w:r>
      <w:r w:rsidR="00180964" w:rsidRPr="00034D20">
        <w:rPr>
          <w:sz w:val="26"/>
          <w:szCs w:val="26"/>
        </w:rPr>
        <w:t xml:space="preserve">. </w:t>
      </w:r>
      <w:r w:rsidR="00034D20">
        <w:rPr>
          <w:sz w:val="26"/>
          <w:szCs w:val="26"/>
        </w:rPr>
        <w:t xml:space="preserve">Pēc iepriekšējā pieraksta par tikšanos </w:t>
      </w:r>
      <w:r w:rsidRPr="00034D20">
        <w:rPr>
          <w:sz w:val="26"/>
          <w:szCs w:val="26"/>
        </w:rPr>
        <w:t xml:space="preserve">ar </w:t>
      </w:r>
      <w:r w:rsidR="00180964" w:rsidRPr="00034D20">
        <w:rPr>
          <w:sz w:val="26"/>
          <w:szCs w:val="26"/>
        </w:rPr>
        <w:t>izglītojamā vecāka</w:t>
      </w:r>
      <w:r w:rsidRPr="00034D20">
        <w:rPr>
          <w:sz w:val="26"/>
          <w:szCs w:val="26"/>
        </w:rPr>
        <w:t xml:space="preserve"> atrašanos skolas telpās atbild attiecīgais </w:t>
      </w:r>
      <w:r w:rsidR="0026495F" w:rsidRPr="00034D20">
        <w:rPr>
          <w:sz w:val="26"/>
          <w:szCs w:val="26"/>
        </w:rPr>
        <w:t>pedagogs</w:t>
      </w:r>
      <w:r w:rsidRPr="00034D20">
        <w:rPr>
          <w:sz w:val="26"/>
          <w:szCs w:val="26"/>
        </w:rPr>
        <w:t>.</w:t>
      </w:r>
    </w:p>
    <w:p w14:paraId="237EDB8A" w14:textId="77777777" w:rsidR="0026495F" w:rsidRDefault="0026495F" w:rsidP="0026495F">
      <w:pPr>
        <w:pStyle w:val="Sarakstarindkopa"/>
        <w:ind w:left="660"/>
        <w:jc w:val="both"/>
        <w:rPr>
          <w:sz w:val="26"/>
          <w:szCs w:val="26"/>
        </w:rPr>
      </w:pPr>
    </w:p>
    <w:p w14:paraId="54B9037D" w14:textId="77777777" w:rsidR="0026495F" w:rsidRDefault="0026495F" w:rsidP="00034D20">
      <w:pPr>
        <w:pStyle w:val="Sarakstarindkopa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Skolas pedagogam ir pienākums informēt skolas vadību un dežūrposteni par paredzēto tikšanos. </w:t>
      </w:r>
    </w:p>
    <w:p w14:paraId="58C7C1C1" w14:textId="77777777" w:rsidR="0059363E" w:rsidRDefault="0059363E" w:rsidP="0059363E">
      <w:pPr>
        <w:pStyle w:val="Sarakstarindkopa"/>
        <w:ind w:left="660"/>
        <w:jc w:val="both"/>
        <w:rPr>
          <w:sz w:val="26"/>
          <w:szCs w:val="26"/>
        </w:rPr>
      </w:pPr>
    </w:p>
    <w:p w14:paraId="0260DFCF" w14:textId="77777777" w:rsidR="00595C42" w:rsidRDefault="0059363E" w:rsidP="00034D20">
      <w:pPr>
        <w:pStyle w:val="Sarakstarindkopa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59363E">
        <w:rPr>
          <w:sz w:val="26"/>
          <w:szCs w:val="26"/>
        </w:rPr>
        <w:t>ākumskolas izglītojamo vecāki</w:t>
      </w:r>
      <w:r w:rsidR="00595C42">
        <w:rPr>
          <w:sz w:val="26"/>
          <w:szCs w:val="26"/>
        </w:rPr>
        <w:t>em</w:t>
      </w:r>
      <w:r w:rsidRPr="0059363E">
        <w:rPr>
          <w:sz w:val="26"/>
          <w:szCs w:val="26"/>
        </w:rPr>
        <w:t xml:space="preserve"> </w:t>
      </w:r>
      <w:r w:rsidR="00595C42">
        <w:rPr>
          <w:sz w:val="26"/>
          <w:szCs w:val="26"/>
        </w:rPr>
        <w:t xml:space="preserve">vai viņu pilnvarotajām personām ir tiesības pavadīt izglītojamo uz </w:t>
      </w:r>
      <w:r w:rsidR="008E1BE0">
        <w:rPr>
          <w:sz w:val="26"/>
          <w:szCs w:val="26"/>
        </w:rPr>
        <w:t>skolu</w:t>
      </w:r>
      <w:r w:rsidR="00595C42">
        <w:rPr>
          <w:sz w:val="26"/>
          <w:szCs w:val="26"/>
        </w:rPr>
        <w:t xml:space="preserve"> līdz skolas dežūrpostenim. I</w:t>
      </w:r>
      <w:r w:rsidRPr="0059363E">
        <w:rPr>
          <w:sz w:val="26"/>
          <w:szCs w:val="26"/>
        </w:rPr>
        <w:t>erodoties pēc saviem bērniem mācību dienas beigās,</w:t>
      </w:r>
      <w:r w:rsidR="00180964">
        <w:rPr>
          <w:sz w:val="26"/>
          <w:szCs w:val="26"/>
        </w:rPr>
        <w:t xml:space="preserve"> informē par to skolas dežurantu</w:t>
      </w:r>
      <w:r w:rsidRPr="0059363E">
        <w:rPr>
          <w:sz w:val="26"/>
          <w:szCs w:val="26"/>
        </w:rPr>
        <w:t xml:space="preserve"> un sagaida</w:t>
      </w:r>
      <w:r w:rsidR="00180964">
        <w:rPr>
          <w:sz w:val="26"/>
          <w:szCs w:val="26"/>
        </w:rPr>
        <w:t xml:space="preserve"> bērnu pie skolas dežūrposteņa.</w:t>
      </w:r>
    </w:p>
    <w:p w14:paraId="5976C1BE" w14:textId="77777777" w:rsidR="00595C42" w:rsidRPr="00595C42" w:rsidRDefault="00595C42" w:rsidP="00595C42">
      <w:pPr>
        <w:pStyle w:val="Sarakstarindkopa"/>
        <w:rPr>
          <w:sz w:val="26"/>
          <w:szCs w:val="26"/>
        </w:rPr>
      </w:pPr>
    </w:p>
    <w:p w14:paraId="3BF3830C" w14:textId="483A32DA" w:rsidR="0059363E" w:rsidRDefault="0059363E" w:rsidP="00034D20">
      <w:pPr>
        <w:pStyle w:val="Sarakstarindkopa"/>
        <w:numPr>
          <w:ilvl w:val="0"/>
          <w:numId w:val="4"/>
        </w:numPr>
        <w:jc w:val="both"/>
        <w:rPr>
          <w:sz w:val="26"/>
          <w:szCs w:val="26"/>
        </w:rPr>
      </w:pPr>
      <w:r w:rsidRPr="0059363E">
        <w:rPr>
          <w:sz w:val="26"/>
          <w:szCs w:val="26"/>
        </w:rPr>
        <w:t xml:space="preserve">1. klases </w:t>
      </w:r>
      <w:r w:rsidR="00595C42">
        <w:rPr>
          <w:sz w:val="26"/>
          <w:szCs w:val="26"/>
        </w:rPr>
        <w:t>izglītojamo vecākiem vai viņu pilnvarotām personām ir tiesības pavadīt izglītojamo līdz garderobei un/vai mācību norises telpai un pēc mācību stundām (vai pagarinātās dienas un/vai pulciņu nodarbībām) sagaidīt izglītojamos pie garderobes un/vai attiecīgās klases telpas</w:t>
      </w:r>
      <w:r w:rsidR="005F5CBE">
        <w:rPr>
          <w:sz w:val="26"/>
          <w:szCs w:val="26"/>
        </w:rPr>
        <w:t xml:space="preserve"> </w:t>
      </w:r>
      <w:r w:rsidR="003F695E">
        <w:rPr>
          <w:sz w:val="26"/>
          <w:szCs w:val="26"/>
        </w:rPr>
        <w:t xml:space="preserve">mācību gada </w:t>
      </w:r>
      <w:r w:rsidR="00034D20">
        <w:rPr>
          <w:sz w:val="26"/>
          <w:szCs w:val="26"/>
        </w:rPr>
        <w:t>septembra mēnesi</w:t>
      </w:r>
      <w:r w:rsidR="005F5CBE">
        <w:rPr>
          <w:sz w:val="26"/>
          <w:szCs w:val="26"/>
        </w:rPr>
        <w:t>.</w:t>
      </w:r>
    </w:p>
    <w:p w14:paraId="07F738DB" w14:textId="77777777" w:rsidR="005F5CBE" w:rsidRPr="005F5CBE" w:rsidRDefault="005F5CBE" w:rsidP="005F5CBE">
      <w:pPr>
        <w:pStyle w:val="Sarakstarindkopa"/>
        <w:rPr>
          <w:sz w:val="26"/>
          <w:szCs w:val="26"/>
        </w:rPr>
      </w:pPr>
    </w:p>
    <w:p w14:paraId="324CE6B4" w14:textId="77777777" w:rsidR="005F5CBE" w:rsidRDefault="005F5CBE" w:rsidP="00034D20">
      <w:pPr>
        <w:pStyle w:val="Sarakstarindkopa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Nākamās prognozējamās 1. klases izglītojamo, “Bitīt</w:t>
      </w:r>
      <w:r w:rsidR="003F695E">
        <w:rPr>
          <w:sz w:val="26"/>
          <w:szCs w:val="26"/>
        </w:rPr>
        <w:t>es skolas”, vecākiem</w:t>
      </w:r>
      <w:r>
        <w:rPr>
          <w:sz w:val="26"/>
          <w:szCs w:val="26"/>
        </w:rPr>
        <w:t xml:space="preserve"> pēc nepieciešamības ir tiesības bērna nodarbību laikā atrasties skolas 1. stāva vestibilā. </w:t>
      </w:r>
    </w:p>
    <w:p w14:paraId="4B3B4342" w14:textId="77777777" w:rsidR="00180964" w:rsidRPr="00180964" w:rsidRDefault="00180964" w:rsidP="00180964">
      <w:pPr>
        <w:pStyle w:val="Sarakstarindkopa"/>
        <w:rPr>
          <w:sz w:val="26"/>
          <w:szCs w:val="26"/>
        </w:rPr>
      </w:pPr>
    </w:p>
    <w:p w14:paraId="223BFEEF" w14:textId="5AAD48D2" w:rsidR="009A508E" w:rsidRPr="009566A8" w:rsidRDefault="0026495F" w:rsidP="009566A8">
      <w:pPr>
        <w:pStyle w:val="Sarakstarindkopa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Skolas dežurantam un darbiniekam ir tiesības izraidīt no skolas telpām nepiederošās personas, ja persona nevar paskaidrot ierašanās mērķi un/vai ierašanās nav saskaņota.</w:t>
      </w:r>
    </w:p>
    <w:p w14:paraId="72AFE8A5" w14:textId="77777777" w:rsidR="0059363E" w:rsidRDefault="0059363E" w:rsidP="00034D20">
      <w:pPr>
        <w:pStyle w:val="Sarakstarindkopa"/>
        <w:numPr>
          <w:ilvl w:val="0"/>
          <w:numId w:val="4"/>
        </w:numPr>
        <w:jc w:val="both"/>
        <w:rPr>
          <w:sz w:val="26"/>
          <w:szCs w:val="26"/>
        </w:rPr>
      </w:pPr>
      <w:r w:rsidRPr="009A508E">
        <w:rPr>
          <w:sz w:val="26"/>
          <w:szCs w:val="26"/>
        </w:rPr>
        <w:lastRenderedPageBreak/>
        <w:t xml:space="preserve">RD IKSD, Izglītības pārvaldes darbiniekiem, izglītības un citu kontrolējošo institūciju valsts inspekciju darbiniekiem ierodoties </w:t>
      </w:r>
      <w:r w:rsidR="003F695E">
        <w:rPr>
          <w:sz w:val="26"/>
          <w:szCs w:val="26"/>
        </w:rPr>
        <w:t>skolā, viņus sagaida dežurants</w:t>
      </w:r>
      <w:r w:rsidRPr="009A508E">
        <w:rPr>
          <w:sz w:val="26"/>
          <w:szCs w:val="26"/>
        </w:rPr>
        <w:t xml:space="preserve"> vai vadības pārstāvis.</w:t>
      </w:r>
    </w:p>
    <w:p w14:paraId="617CE944" w14:textId="77777777" w:rsidR="009A508E" w:rsidRPr="009A508E" w:rsidRDefault="009A508E" w:rsidP="009A508E">
      <w:pPr>
        <w:pStyle w:val="Sarakstarindkopa"/>
        <w:rPr>
          <w:sz w:val="26"/>
          <w:szCs w:val="26"/>
        </w:rPr>
      </w:pPr>
    </w:p>
    <w:p w14:paraId="100DC221" w14:textId="77777777" w:rsidR="0059363E" w:rsidRDefault="009A508E" w:rsidP="00034D20">
      <w:pPr>
        <w:pStyle w:val="Sarakstarindkopa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59363E" w:rsidRPr="009A508E">
        <w:rPr>
          <w:sz w:val="26"/>
          <w:szCs w:val="26"/>
        </w:rPr>
        <w:t xml:space="preserve">kolas absolventu vai pilsētas iedzīvotāju ierašanos skolā </w:t>
      </w:r>
      <w:r w:rsidR="003F695E">
        <w:rPr>
          <w:sz w:val="26"/>
          <w:szCs w:val="26"/>
        </w:rPr>
        <w:t xml:space="preserve">pedagogs </w:t>
      </w:r>
      <w:r w:rsidR="0059363E" w:rsidRPr="009A508E">
        <w:rPr>
          <w:sz w:val="26"/>
          <w:szCs w:val="26"/>
        </w:rPr>
        <w:t>vai darbinieks, pie kura ierodas minētās persona</w:t>
      </w:r>
      <w:r w:rsidR="003F695E">
        <w:rPr>
          <w:sz w:val="26"/>
          <w:szCs w:val="26"/>
        </w:rPr>
        <w:t>/</w:t>
      </w:r>
      <w:r w:rsidR="0059363E" w:rsidRPr="009A508E">
        <w:rPr>
          <w:sz w:val="26"/>
          <w:szCs w:val="26"/>
        </w:rPr>
        <w:t xml:space="preserve">s, vismaz dienu iepriekš saskaņo ar </w:t>
      </w:r>
      <w:r w:rsidR="003F695E">
        <w:rPr>
          <w:sz w:val="26"/>
          <w:szCs w:val="26"/>
        </w:rPr>
        <w:t xml:space="preserve">skolas </w:t>
      </w:r>
      <w:r w:rsidR="0059363E" w:rsidRPr="009A508E">
        <w:rPr>
          <w:sz w:val="26"/>
          <w:szCs w:val="26"/>
        </w:rPr>
        <w:t xml:space="preserve">vadību, paskaidrojot un saskaņojot ierašanās iemeslu, laiku un vietu. </w:t>
      </w:r>
    </w:p>
    <w:p w14:paraId="7ADD1918" w14:textId="77777777" w:rsidR="009A508E" w:rsidRPr="009A508E" w:rsidRDefault="009A508E" w:rsidP="009A508E">
      <w:pPr>
        <w:pStyle w:val="Sarakstarindkopa"/>
        <w:rPr>
          <w:sz w:val="26"/>
          <w:szCs w:val="26"/>
        </w:rPr>
      </w:pPr>
    </w:p>
    <w:p w14:paraId="0F1894E6" w14:textId="77777777" w:rsidR="0059363E" w:rsidRDefault="0059363E" w:rsidP="00034D20">
      <w:pPr>
        <w:pStyle w:val="Sarakstarindkopa"/>
        <w:numPr>
          <w:ilvl w:val="0"/>
          <w:numId w:val="4"/>
        </w:numPr>
        <w:jc w:val="both"/>
        <w:rPr>
          <w:sz w:val="26"/>
          <w:szCs w:val="26"/>
        </w:rPr>
      </w:pPr>
      <w:r w:rsidRPr="009A508E">
        <w:rPr>
          <w:sz w:val="26"/>
          <w:szCs w:val="26"/>
        </w:rPr>
        <w:t>Pārējo personu ierašanās iem</w:t>
      </w:r>
      <w:r w:rsidR="003F695E">
        <w:rPr>
          <w:sz w:val="26"/>
          <w:szCs w:val="26"/>
        </w:rPr>
        <w:t>eslu noskaidro skolas dežurants vai</w:t>
      </w:r>
      <w:r w:rsidRPr="009A508E">
        <w:rPr>
          <w:sz w:val="26"/>
          <w:szCs w:val="26"/>
        </w:rPr>
        <w:t xml:space="preserve"> </w:t>
      </w:r>
      <w:r w:rsidR="003F695E">
        <w:rPr>
          <w:sz w:val="26"/>
          <w:szCs w:val="26"/>
        </w:rPr>
        <w:t>dežurējošais administrācijas pārstāvis</w:t>
      </w:r>
      <w:r w:rsidRPr="009A508E">
        <w:rPr>
          <w:sz w:val="26"/>
          <w:szCs w:val="26"/>
        </w:rPr>
        <w:t>, pieņemot lēmumu par apmeklējuma nepieciešamību un informējot skolas vadību, kā arī informējot cilvēku, pie kā dotais apmeklētājs ir ieradies.</w:t>
      </w:r>
    </w:p>
    <w:p w14:paraId="3D14F3AD" w14:textId="77777777" w:rsidR="009A508E" w:rsidRPr="009A508E" w:rsidRDefault="009A508E" w:rsidP="009A508E">
      <w:pPr>
        <w:pStyle w:val="Sarakstarindkopa"/>
        <w:rPr>
          <w:sz w:val="26"/>
          <w:szCs w:val="26"/>
        </w:rPr>
      </w:pPr>
    </w:p>
    <w:p w14:paraId="67D50F8F" w14:textId="3CB7C160" w:rsidR="0059363E" w:rsidRPr="00B50D51" w:rsidRDefault="009A508E" w:rsidP="00034D20">
      <w:pPr>
        <w:pStyle w:val="Sarakstarindkopa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J</w:t>
      </w:r>
      <w:r w:rsidR="0059363E" w:rsidRPr="009A508E">
        <w:rPr>
          <w:rFonts w:eastAsia="Times New Roman"/>
          <w:kern w:val="0"/>
          <w:sz w:val="26"/>
          <w:szCs w:val="26"/>
        </w:rPr>
        <w:t xml:space="preserve">a nepiederošas personas neievēro šos noteikumus, tad skolas </w:t>
      </w:r>
      <w:r>
        <w:rPr>
          <w:rFonts w:eastAsia="Times New Roman"/>
          <w:kern w:val="0"/>
          <w:sz w:val="26"/>
          <w:szCs w:val="26"/>
        </w:rPr>
        <w:t>dienas dežurants</w:t>
      </w:r>
      <w:r w:rsidR="00034D20">
        <w:rPr>
          <w:rFonts w:eastAsia="Times New Roman"/>
          <w:kern w:val="0"/>
          <w:sz w:val="26"/>
          <w:szCs w:val="26"/>
        </w:rPr>
        <w:t>,</w:t>
      </w:r>
      <w:r w:rsidR="00B50D51">
        <w:rPr>
          <w:rFonts w:eastAsia="Times New Roman"/>
          <w:kern w:val="0"/>
          <w:sz w:val="26"/>
          <w:szCs w:val="26"/>
        </w:rPr>
        <w:t xml:space="preserve"> </w:t>
      </w:r>
      <w:r>
        <w:rPr>
          <w:rFonts w:eastAsia="Times New Roman"/>
          <w:kern w:val="0"/>
          <w:sz w:val="26"/>
          <w:szCs w:val="26"/>
        </w:rPr>
        <w:t>sazin</w:t>
      </w:r>
      <w:r w:rsidR="00034D20">
        <w:rPr>
          <w:rFonts w:eastAsia="Times New Roman"/>
          <w:kern w:val="0"/>
          <w:sz w:val="26"/>
          <w:szCs w:val="26"/>
        </w:rPr>
        <w:t>oties</w:t>
      </w:r>
      <w:r>
        <w:rPr>
          <w:rFonts w:eastAsia="Times New Roman"/>
          <w:kern w:val="0"/>
          <w:sz w:val="26"/>
          <w:szCs w:val="26"/>
        </w:rPr>
        <w:t xml:space="preserve"> ar </w:t>
      </w:r>
      <w:r w:rsidR="0059363E" w:rsidRPr="009A508E">
        <w:rPr>
          <w:rFonts w:eastAsia="Times New Roman"/>
          <w:kern w:val="0"/>
          <w:sz w:val="26"/>
          <w:szCs w:val="26"/>
        </w:rPr>
        <w:t xml:space="preserve">skolas </w:t>
      </w:r>
      <w:r w:rsidR="003F695E">
        <w:rPr>
          <w:rFonts w:eastAsia="Times New Roman"/>
          <w:kern w:val="0"/>
          <w:sz w:val="26"/>
          <w:szCs w:val="26"/>
        </w:rPr>
        <w:t>vadību</w:t>
      </w:r>
      <w:r w:rsidR="0059363E" w:rsidRPr="009A508E">
        <w:rPr>
          <w:rFonts w:eastAsia="Times New Roman"/>
          <w:kern w:val="0"/>
          <w:sz w:val="26"/>
          <w:szCs w:val="26"/>
        </w:rPr>
        <w:t>,</w:t>
      </w:r>
      <w:r w:rsidR="00B50D51">
        <w:rPr>
          <w:rFonts w:eastAsia="Times New Roman"/>
          <w:kern w:val="0"/>
          <w:sz w:val="26"/>
          <w:szCs w:val="26"/>
        </w:rPr>
        <w:t xml:space="preserve"> nepieciešamības gadījumā</w:t>
      </w:r>
      <w:r w:rsidR="0059363E" w:rsidRPr="009A508E">
        <w:rPr>
          <w:rFonts w:eastAsia="Times New Roman"/>
          <w:kern w:val="0"/>
          <w:sz w:val="26"/>
          <w:szCs w:val="26"/>
        </w:rPr>
        <w:t xml:space="preserve"> izsauc </w:t>
      </w:r>
      <w:r w:rsidR="00034D20">
        <w:rPr>
          <w:rFonts w:eastAsia="Times New Roman"/>
          <w:kern w:val="0"/>
          <w:sz w:val="26"/>
          <w:szCs w:val="26"/>
        </w:rPr>
        <w:t>V</w:t>
      </w:r>
      <w:r w:rsidR="0059363E" w:rsidRPr="009A508E">
        <w:rPr>
          <w:rFonts w:eastAsia="Times New Roman"/>
          <w:kern w:val="0"/>
          <w:sz w:val="26"/>
          <w:szCs w:val="26"/>
        </w:rPr>
        <w:t>alsts</w:t>
      </w:r>
      <w:r>
        <w:rPr>
          <w:rFonts w:eastAsia="Times New Roman"/>
          <w:kern w:val="0"/>
          <w:sz w:val="26"/>
          <w:szCs w:val="26"/>
        </w:rPr>
        <w:t xml:space="preserve"> vai </w:t>
      </w:r>
      <w:r w:rsidR="00034D20">
        <w:rPr>
          <w:rFonts w:eastAsia="Times New Roman"/>
          <w:kern w:val="0"/>
          <w:sz w:val="26"/>
          <w:szCs w:val="26"/>
        </w:rPr>
        <w:t>P</w:t>
      </w:r>
      <w:r>
        <w:rPr>
          <w:rFonts w:eastAsia="Times New Roman"/>
          <w:kern w:val="0"/>
          <w:sz w:val="26"/>
          <w:szCs w:val="26"/>
        </w:rPr>
        <w:t>ašvaldības policiju</w:t>
      </w:r>
      <w:r w:rsidR="0059363E" w:rsidRPr="009A508E">
        <w:rPr>
          <w:rFonts w:eastAsia="Times New Roman"/>
          <w:kern w:val="0"/>
          <w:sz w:val="26"/>
          <w:szCs w:val="26"/>
        </w:rPr>
        <w:t>.</w:t>
      </w:r>
    </w:p>
    <w:p w14:paraId="73C2C760" w14:textId="77777777" w:rsidR="00B50D51" w:rsidRPr="00B50D51" w:rsidRDefault="00B50D51" w:rsidP="00B50D51">
      <w:pPr>
        <w:pStyle w:val="Sarakstarindkopa"/>
        <w:rPr>
          <w:sz w:val="26"/>
          <w:szCs w:val="26"/>
        </w:rPr>
      </w:pPr>
    </w:p>
    <w:p w14:paraId="12679355" w14:textId="394EC032" w:rsidR="00B50D51" w:rsidRDefault="00B50D51" w:rsidP="00034D20">
      <w:pPr>
        <w:pStyle w:val="Sarakstarindkopa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 </w:t>
      </w:r>
      <w:r w:rsidR="009566A8">
        <w:rPr>
          <w:sz w:val="26"/>
          <w:szCs w:val="26"/>
        </w:rPr>
        <w:t xml:space="preserve">skolas iekšējiem </w:t>
      </w:r>
      <w:r>
        <w:rPr>
          <w:sz w:val="26"/>
          <w:szCs w:val="26"/>
        </w:rPr>
        <w:t>noteikumiem skolas izglītojamo vecāki tiek i</w:t>
      </w:r>
      <w:r w:rsidR="00422C58">
        <w:rPr>
          <w:sz w:val="26"/>
          <w:szCs w:val="26"/>
        </w:rPr>
        <w:t>epazīstināti mācību gada sākumā</w:t>
      </w:r>
      <w:r>
        <w:rPr>
          <w:sz w:val="26"/>
          <w:szCs w:val="26"/>
        </w:rPr>
        <w:t xml:space="preserve"> vai aktuālas nepieciešamības gadījumā, vecākiem parakstoties skolas speciālā veidla</w:t>
      </w:r>
      <w:r w:rsidR="00AE619E">
        <w:rPr>
          <w:sz w:val="26"/>
          <w:szCs w:val="26"/>
        </w:rPr>
        <w:t>pā (1.</w:t>
      </w:r>
      <w:r w:rsidR="00AB6C94">
        <w:rPr>
          <w:sz w:val="26"/>
          <w:szCs w:val="26"/>
        </w:rPr>
        <w:t xml:space="preserve"> </w:t>
      </w:r>
      <w:r w:rsidR="00AE619E">
        <w:rPr>
          <w:sz w:val="26"/>
          <w:szCs w:val="26"/>
        </w:rPr>
        <w:t>pielikums)</w:t>
      </w:r>
      <w:r w:rsidR="004B4E05">
        <w:rPr>
          <w:sz w:val="26"/>
          <w:szCs w:val="26"/>
        </w:rPr>
        <w:t>, kā arī atkārtoti informējot skolas vecāku kopsapulcē</w:t>
      </w:r>
      <w:r w:rsidR="00BD38CC">
        <w:rPr>
          <w:sz w:val="26"/>
          <w:szCs w:val="26"/>
        </w:rPr>
        <w:t>/s.</w:t>
      </w:r>
    </w:p>
    <w:p w14:paraId="2A8BD542" w14:textId="77777777" w:rsidR="00B50D51" w:rsidRPr="00B50D51" w:rsidRDefault="00B50D51" w:rsidP="00B50D51">
      <w:pPr>
        <w:pStyle w:val="Sarakstarindkopa"/>
        <w:rPr>
          <w:sz w:val="26"/>
          <w:szCs w:val="26"/>
        </w:rPr>
      </w:pPr>
    </w:p>
    <w:p w14:paraId="5181135A" w14:textId="5EED2EB7" w:rsidR="00B50D51" w:rsidRDefault="00B5206A" w:rsidP="00034D20">
      <w:pPr>
        <w:pStyle w:val="Sarakstarindkopa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Noteikumi </w:t>
      </w:r>
      <w:r w:rsidR="00422C58">
        <w:rPr>
          <w:sz w:val="26"/>
          <w:szCs w:val="26"/>
        </w:rPr>
        <w:t xml:space="preserve">ir </w:t>
      </w:r>
      <w:r>
        <w:rPr>
          <w:sz w:val="26"/>
          <w:szCs w:val="26"/>
        </w:rPr>
        <w:t xml:space="preserve">novieto pie skolas ieejas </w:t>
      </w:r>
      <w:r w:rsidR="00422C58">
        <w:rPr>
          <w:sz w:val="26"/>
          <w:szCs w:val="26"/>
        </w:rPr>
        <w:t>informatīvajā stendā</w:t>
      </w:r>
      <w:r w:rsidR="00BD38CC">
        <w:rPr>
          <w:sz w:val="26"/>
          <w:szCs w:val="26"/>
        </w:rPr>
        <w:t xml:space="preserve">, </w:t>
      </w:r>
      <w:r w:rsidR="00422C58">
        <w:rPr>
          <w:sz w:val="26"/>
          <w:szCs w:val="26"/>
        </w:rPr>
        <w:t xml:space="preserve">skolas mājas lapā, </w:t>
      </w:r>
      <w:r w:rsidR="00BD38CC">
        <w:rPr>
          <w:sz w:val="26"/>
          <w:szCs w:val="26"/>
        </w:rPr>
        <w:t xml:space="preserve">kā arī </w:t>
      </w:r>
      <w:r w:rsidR="00422C58">
        <w:rPr>
          <w:sz w:val="26"/>
          <w:szCs w:val="26"/>
        </w:rPr>
        <w:t>Skolotāju istabā un pie direktores</w:t>
      </w:r>
      <w:r w:rsidR="00BD38CC">
        <w:rPr>
          <w:sz w:val="26"/>
          <w:szCs w:val="26"/>
        </w:rPr>
        <w:t>.</w:t>
      </w:r>
    </w:p>
    <w:p w14:paraId="5FD03D62" w14:textId="77777777" w:rsidR="00422C58" w:rsidRPr="00422C58" w:rsidRDefault="00422C58" w:rsidP="00422C58">
      <w:pPr>
        <w:pStyle w:val="Sarakstarindkopa"/>
        <w:rPr>
          <w:sz w:val="26"/>
          <w:szCs w:val="26"/>
        </w:rPr>
      </w:pPr>
    </w:p>
    <w:p w14:paraId="52CFC2B3" w14:textId="0824346E" w:rsidR="00422C58" w:rsidRDefault="00422C58" w:rsidP="00034D20">
      <w:pPr>
        <w:numPr>
          <w:ilvl w:val="0"/>
          <w:numId w:val="4"/>
        </w:numPr>
        <w:shd w:val="clear" w:color="auto" w:fill="FFFFFF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Atzīt par spēku zaudējušiem </w:t>
      </w:r>
      <w:r w:rsidR="00034D20">
        <w:rPr>
          <w:rFonts w:eastAsia="Times New Roman"/>
          <w:kern w:val="0"/>
          <w:sz w:val="26"/>
          <w:szCs w:val="26"/>
        </w:rPr>
        <w:t>2020. gada 25. augusta iekšējie noteikumi Nr. VSKR-20-7-nts “Kārtība, kādā Rīgas 1. Kristīgajā pamatskolā uzturas nepiederošas personas”</w:t>
      </w:r>
      <w:r>
        <w:rPr>
          <w:sz w:val="26"/>
          <w:szCs w:val="26"/>
        </w:rPr>
        <w:t>.</w:t>
      </w:r>
    </w:p>
    <w:p w14:paraId="076D2EAA" w14:textId="77777777" w:rsidR="00422C58" w:rsidRDefault="00422C58" w:rsidP="00422C58">
      <w:pPr>
        <w:pStyle w:val="Sarakstarindkopa"/>
        <w:rPr>
          <w:sz w:val="26"/>
          <w:szCs w:val="26"/>
        </w:rPr>
      </w:pPr>
    </w:p>
    <w:p w14:paraId="02A3D6E0" w14:textId="5732C5C3" w:rsidR="00422C58" w:rsidRPr="00422C58" w:rsidRDefault="00422C58" w:rsidP="00034D20">
      <w:pPr>
        <w:numPr>
          <w:ilvl w:val="0"/>
          <w:numId w:val="4"/>
        </w:numPr>
        <w:shd w:val="clear" w:color="auto" w:fill="FFFFFF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Noteikumi stājas spēkā </w:t>
      </w:r>
      <w:r w:rsidR="009566A8">
        <w:rPr>
          <w:sz w:val="26"/>
          <w:szCs w:val="26"/>
        </w:rPr>
        <w:t xml:space="preserve">ar </w:t>
      </w:r>
      <w:r>
        <w:rPr>
          <w:sz w:val="26"/>
          <w:szCs w:val="26"/>
        </w:rPr>
        <w:t>20</w:t>
      </w:r>
      <w:r w:rsidR="009566A8">
        <w:rPr>
          <w:sz w:val="26"/>
          <w:szCs w:val="26"/>
        </w:rPr>
        <w:t>23</w:t>
      </w:r>
      <w:r>
        <w:rPr>
          <w:sz w:val="26"/>
          <w:szCs w:val="26"/>
        </w:rPr>
        <w:t xml:space="preserve">. gada </w:t>
      </w:r>
      <w:r w:rsidR="009566A8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9566A8">
        <w:rPr>
          <w:sz w:val="26"/>
          <w:szCs w:val="26"/>
        </w:rPr>
        <w:t>oktobri</w:t>
      </w:r>
      <w:r>
        <w:rPr>
          <w:sz w:val="26"/>
          <w:szCs w:val="26"/>
        </w:rPr>
        <w:t>.</w:t>
      </w:r>
    </w:p>
    <w:p w14:paraId="6276FBCE" w14:textId="77777777" w:rsidR="00B5206A" w:rsidRDefault="0059363E" w:rsidP="0059363E">
      <w:pPr>
        <w:widowControl/>
        <w:suppressAutoHyphens w:val="0"/>
        <w:jc w:val="both"/>
        <w:rPr>
          <w:rFonts w:eastAsia="Times New Roman"/>
          <w:kern w:val="0"/>
          <w:sz w:val="26"/>
          <w:szCs w:val="26"/>
        </w:rPr>
      </w:pPr>
      <w:r w:rsidRPr="0059363E">
        <w:rPr>
          <w:rFonts w:eastAsia="Times New Roman"/>
          <w:kern w:val="0"/>
          <w:sz w:val="26"/>
          <w:szCs w:val="26"/>
        </w:rPr>
        <w:t> </w:t>
      </w:r>
    </w:p>
    <w:p w14:paraId="09A70308" w14:textId="77777777" w:rsidR="00B5206A" w:rsidRDefault="00B5206A" w:rsidP="0059363E">
      <w:pPr>
        <w:widowControl/>
        <w:suppressAutoHyphens w:val="0"/>
        <w:jc w:val="both"/>
        <w:rPr>
          <w:rFonts w:eastAsia="Times New Roman"/>
          <w:kern w:val="0"/>
          <w:sz w:val="26"/>
          <w:szCs w:val="26"/>
        </w:rPr>
      </w:pPr>
    </w:p>
    <w:p w14:paraId="672BF151" w14:textId="77777777" w:rsidR="0059363E" w:rsidRDefault="0059363E" w:rsidP="0059363E">
      <w:pPr>
        <w:widowControl/>
        <w:suppressAutoHyphens w:val="0"/>
        <w:jc w:val="both"/>
        <w:rPr>
          <w:rFonts w:eastAsia="Times New Roman"/>
          <w:kern w:val="0"/>
          <w:sz w:val="26"/>
          <w:szCs w:val="26"/>
        </w:rPr>
      </w:pPr>
      <w:r w:rsidRPr="0059363E">
        <w:rPr>
          <w:rFonts w:eastAsia="Times New Roman"/>
          <w:kern w:val="0"/>
          <w:sz w:val="26"/>
          <w:szCs w:val="26"/>
        </w:rPr>
        <w:t xml:space="preserve">Direktors </w:t>
      </w:r>
      <w:r w:rsidR="00B5206A">
        <w:rPr>
          <w:rFonts w:eastAsia="Times New Roman"/>
          <w:kern w:val="0"/>
          <w:sz w:val="26"/>
          <w:szCs w:val="26"/>
        </w:rPr>
        <w:tab/>
      </w:r>
      <w:r w:rsidR="00B5206A">
        <w:rPr>
          <w:rFonts w:eastAsia="Times New Roman"/>
          <w:kern w:val="0"/>
          <w:sz w:val="26"/>
          <w:szCs w:val="26"/>
        </w:rPr>
        <w:tab/>
      </w:r>
      <w:r w:rsidR="00B5206A">
        <w:rPr>
          <w:rFonts w:eastAsia="Times New Roman"/>
          <w:kern w:val="0"/>
          <w:sz w:val="26"/>
          <w:szCs w:val="26"/>
        </w:rPr>
        <w:tab/>
      </w:r>
      <w:r w:rsidR="00B5206A">
        <w:rPr>
          <w:rFonts w:eastAsia="Times New Roman"/>
          <w:kern w:val="0"/>
          <w:sz w:val="26"/>
          <w:szCs w:val="26"/>
        </w:rPr>
        <w:tab/>
      </w:r>
      <w:r w:rsidR="00B5206A">
        <w:rPr>
          <w:rFonts w:eastAsia="Times New Roman"/>
          <w:kern w:val="0"/>
          <w:sz w:val="26"/>
          <w:szCs w:val="26"/>
        </w:rPr>
        <w:tab/>
      </w:r>
      <w:r w:rsidR="00B5206A">
        <w:rPr>
          <w:rFonts w:eastAsia="Times New Roman"/>
          <w:kern w:val="0"/>
          <w:sz w:val="26"/>
          <w:szCs w:val="26"/>
        </w:rPr>
        <w:tab/>
      </w:r>
      <w:r w:rsidR="00B5206A">
        <w:rPr>
          <w:rFonts w:eastAsia="Times New Roman"/>
          <w:kern w:val="0"/>
          <w:sz w:val="26"/>
          <w:szCs w:val="26"/>
        </w:rPr>
        <w:tab/>
      </w:r>
      <w:r w:rsidR="00B5206A">
        <w:rPr>
          <w:rFonts w:eastAsia="Times New Roman"/>
          <w:kern w:val="0"/>
          <w:sz w:val="26"/>
          <w:szCs w:val="26"/>
        </w:rPr>
        <w:tab/>
      </w:r>
      <w:r w:rsidR="00B5206A">
        <w:rPr>
          <w:rFonts w:eastAsia="Times New Roman"/>
          <w:kern w:val="0"/>
          <w:sz w:val="26"/>
          <w:szCs w:val="26"/>
        </w:rPr>
        <w:tab/>
      </w:r>
      <w:r w:rsidR="00B5206A">
        <w:rPr>
          <w:rFonts w:eastAsia="Times New Roman"/>
          <w:kern w:val="0"/>
          <w:sz w:val="26"/>
          <w:szCs w:val="26"/>
        </w:rPr>
        <w:tab/>
        <w:t>I.</w:t>
      </w:r>
      <w:r w:rsidR="00AB6C94">
        <w:rPr>
          <w:rFonts w:eastAsia="Times New Roman"/>
          <w:kern w:val="0"/>
          <w:sz w:val="26"/>
          <w:szCs w:val="26"/>
        </w:rPr>
        <w:t xml:space="preserve"> </w:t>
      </w:r>
      <w:r w:rsidR="00B5206A">
        <w:rPr>
          <w:rFonts w:eastAsia="Times New Roman"/>
          <w:kern w:val="0"/>
          <w:sz w:val="26"/>
          <w:szCs w:val="26"/>
        </w:rPr>
        <w:t>Gaile</w:t>
      </w:r>
    </w:p>
    <w:p w14:paraId="1BD59F19" w14:textId="77777777" w:rsidR="00B5206A" w:rsidRDefault="00B5206A" w:rsidP="0059363E">
      <w:pPr>
        <w:widowControl/>
        <w:suppressAutoHyphens w:val="0"/>
        <w:jc w:val="both"/>
        <w:rPr>
          <w:rFonts w:eastAsia="Times New Roman"/>
          <w:kern w:val="0"/>
          <w:sz w:val="26"/>
          <w:szCs w:val="26"/>
        </w:rPr>
      </w:pPr>
    </w:p>
    <w:p w14:paraId="6D45406C" w14:textId="77777777" w:rsidR="00B5206A" w:rsidRDefault="00B5206A" w:rsidP="00B5206A">
      <w:pPr>
        <w:spacing w:line="200" w:lineRule="atLeast"/>
        <w:rPr>
          <w:bCs/>
        </w:rPr>
      </w:pPr>
      <w:r>
        <w:rPr>
          <w:bCs/>
        </w:rPr>
        <w:t>Zīlīte</w:t>
      </w:r>
    </w:p>
    <w:p w14:paraId="14C54DDF" w14:textId="06B07195" w:rsidR="00B5206A" w:rsidRDefault="00B5206A" w:rsidP="00B5206A">
      <w:pPr>
        <w:tabs>
          <w:tab w:val="left" w:pos="360"/>
        </w:tabs>
        <w:spacing w:line="200" w:lineRule="atLeast"/>
        <w:ind w:right="-90"/>
        <w:jc w:val="both"/>
        <w:rPr>
          <w:bCs/>
        </w:rPr>
      </w:pPr>
      <w:r>
        <w:rPr>
          <w:bCs/>
        </w:rPr>
        <w:t>67</w:t>
      </w:r>
      <w:r w:rsidR="009566A8">
        <w:rPr>
          <w:bCs/>
        </w:rPr>
        <w:t>474613</w:t>
      </w:r>
    </w:p>
    <w:p w14:paraId="7049275F" w14:textId="77777777" w:rsidR="00AE619E" w:rsidRDefault="00AE619E" w:rsidP="00AE619E">
      <w:pPr>
        <w:pStyle w:val="Sarakstarindkopa"/>
        <w:pageBreakBefore/>
        <w:numPr>
          <w:ilvl w:val="0"/>
          <w:numId w:val="6"/>
        </w:numPr>
        <w:jc w:val="right"/>
      </w:pPr>
      <w:r>
        <w:lastRenderedPageBreak/>
        <w:t>PIELIKUMS</w:t>
      </w:r>
    </w:p>
    <w:p w14:paraId="41784CAA" w14:textId="2D1D5E28" w:rsidR="00AE619E" w:rsidRPr="00F07C4F" w:rsidRDefault="009566A8" w:rsidP="009566A8">
      <w:pPr>
        <w:ind w:left="3402" w:hanging="558"/>
        <w:jc w:val="right"/>
        <w:rPr>
          <w:sz w:val="26"/>
          <w:szCs w:val="26"/>
        </w:rPr>
      </w:pPr>
      <w:r>
        <w:rPr>
          <w:sz w:val="26"/>
          <w:szCs w:val="26"/>
        </w:rPr>
        <w:t>02</w:t>
      </w:r>
      <w:r w:rsidR="00422C58" w:rsidRPr="00F07C4F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422C58" w:rsidRPr="00F07C4F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="00422C58" w:rsidRPr="00F07C4F">
        <w:rPr>
          <w:sz w:val="26"/>
          <w:szCs w:val="26"/>
        </w:rPr>
        <w:t>. Iekšējiem noteikumiem Nr.</w:t>
      </w:r>
      <w:r>
        <w:rPr>
          <w:sz w:val="26"/>
          <w:szCs w:val="26"/>
        </w:rPr>
        <w:t xml:space="preserve"> </w:t>
      </w:r>
      <w:r w:rsidR="00422C58" w:rsidRPr="00F07C4F">
        <w:rPr>
          <w:sz w:val="26"/>
          <w:szCs w:val="26"/>
        </w:rPr>
        <w:t>VSKR-</w:t>
      </w:r>
      <w:r>
        <w:rPr>
          <w:sz w:val="26"/>
          <w:szCs w:val="26"/>
        </w:rPr>
        <w:t>23</w:t>
      </w:r>
      <w:r w:rsidR="00422C58" w:rsidRPr="00F07C4F">
        <w:rPr>
          <w:sz w:val="26"/>
          <w:szCs w:val="26"/>
        </w:rPr>
        <w:t>-</w:t>
      </w:r>
      <w:r>
        <w:rPr>
          <w:sz w:val="26"/>
          <w:szCs w:val="26"/>
        </w:rPr>
        <w:t>3</w:t>
      </w:r>
      <w:r w:rsidR="00AE619E" w:rsidRPr="00F07C4F">
        <w:rPr>
          <w:sz w:val="26"/>
          <w:szCs w:val="26"/>
        </w:rPr>
        <w:t>-nts</w:t>
      </w:r>
    </w:p>
    <w:p w14:paraId="3F21F7FD" w14:textId="5AB1FA8C" w:rsidR="00F07C4F" w:rsidRDefault="00AE619E" w:rsidP="00F07C4F">
      <w:pPr>
        <w:ind w:left="3119" w:hanging="274"/>
        <w:jc w:val="right"/>
        <w:rPr>
          <w:sz w:val="26"/>
          <w:szCs w:val="26"/>
        </w:rPr>
      </w:pPr>
      <w:r w:rsidRPr="00F07C4F">
        <w:rPr>
          <w:sz w:val="26"/>
          <w:szCs w:val="26"/>
        </w:rPr>
        <w:t xml:space="preserve">“Kārtība, kādā Rīgas </w:t>
      </w:r>
      <w:r w:rsidR="00422C58" w:rsidRPr="00F07C4F">
        <w:rPr>
          <w:sz w:val="26"/>
          <w:szCs w:val="26"/>
        </w:rPr>
        <w:t>1.</w:t>
      </w:r>
      <w:r w:rsidR="009566A8">
        <w:rPr>
          <w:sz w:val="26"/>
          <w:szCs w:val="26"/>
        </w:rPr>
        <w:t xml:space="preserve"> </w:t>
      </w:r>
      <w:r w:rsidR="00422C58" w:rsidRPr="00F07C4F">
        <w:rPr>
          <w:sz w:val="26"/>
          <w:szCs w:val="26"/>
        </w:rPr>
        <w:t>Kristīgajā pamat</w:t>
      </w:r>
      <w:r w:rsidR="00683694" w:rsidRPr="00F07C4F">
        <w:rPr>
          <w:sz w:val="26"/>
          <w:szCs w:val="26"/>
        </w:rPr>
        <w:t>skolā</w:t>
      </w:r>
    </w:p>
    <w:p w14:paraId="153383C6" w14:textId="77777777" w:rsidR="00AE619E" w:rsidRPr="00F07C4F" w:rsidRDefault="00683694" w:rsidP="00F07C4F">
      <w:pPr>
        <w:ind w:left="3119" w:hanging="274"/>
        <w:jc w:val="right"/>
        <w:rPr>
          <w:sz w:val="26"/>
          <w:szCs w:val="26"/>
        </w:rPr>
      </w:pPr>
      <w:r w:rsidRPr="00F07C4F">
        <w:rPr>
          <w:sz w:val="26"/>
          <w:szCs w:val="26"/>
        </w:rPr>
        <w:t xml:space="preserve"> uzturas nepiederošas pers</w:t>
      </w:r>
      <w:r w:rsidR="00AE619E" w:rsidRPr="00F07C4F">
        <w:rPr>
          <w:sz w:val="26"/>
          <w:szCs w:val="26"/>
        </w:rPr>
        <w:t>onas”</w:t>
      </w:r>
    </w:p>
    <w:p w14:paraId="7452F4C1" w14:textId="77777777" w:rsidR="002A1F12" w:rsidRDefault="002A1F12" w:rsidP="002A1F12">
      <w:pPr>
        <w:jc w:val="center"/>
        <w:rPr>
          <w:sz w:val="36"/>
          <w:szCs w:val="36"/>
        </w:rPr>
      </w:pPr>
    </w:p>
    <w:p w14:paraId="2D84884D" w14:textId="78E5BAC7" w:rsidR="00AE619E" w:rsidRPr="002A1F12" w:rsidRDefault="00AE619E" w:rsidP="002A1F12">
      <w:pPr>
        <w:jc w:val="center"/>
      </w:pPr>
      <w:r w:rsidRPr="00AE619E">
        <w:rPr>
          <w:sz w:val="36"/>
          <w:szCs w:val="36"/>
        </w:rPr>
        <w:t xml:space="preserve">RĪGAS </w:t>
      </w:r>
      <w:r w:rsidR="00422C58">
        <w:rPr>
          <w:sz w:val="36"/>
          <w:szCs w:val="36"/>
        </w:rPr>
        <w:t>1.</w:t>
      </w:r>
      <w:r w:rsidR="009566A8">
        <w:rPr>
          <w:sz w:val="36"/>
          <w:szCs w:val="36"/>
        </w:rPr>
        <w:t xml:space="preserve"> </w:t>
      </w:r>
      <w:r w:rsidR="00422C58">
        <w:rPr>
          <w:sz w:val="36"/>
          <w:szCs w:val="36"/>
        </w:rPr>
        <w:t>KRISTĪGĀS PAMAT</w:t>
      </w:r>
      <w:r w:rsidRPr="00AE619E">
        <w:rPr>
          <w:sz w:val="36"/>
          <w:szCs w:val="36"/>
        </w:rPr>
        <w:t>SKOLAS</w:t>
      </w:r>
    </w:p>
    <w:p w14:paraId="506DB2EF" w14:textId="77777777" w:rsidR="00AE619E" w:rsidRPr="00AE619E" w:rsidRDefault="00AE619E" w:rsidP="00AE619E">
      <w:pPr>
        <w:jc w:val="center"/>
        <w:rPr>
          <w:sz w:val="36"/>
          <w:szCs w:val="36"/>
        </w:rPr>
      </w:pPr>
      <w:r w:rsidRPr="00AE619E">
        <w:rPr>
          <w:sz w:val="36"/>
          <w:szCs w:val="36"/>
        </w:rPr>
        <w:t>______. klases</w:t>
      </w:r>
    </w:p>
    <w:p w14:paraId="1B76672C" w14:textId="77777777" w:rsidR="00AE619E" w:rsidRDefault="00AE619E" w:rsidP="00AE619E">
      <w:pPr>
        <w:pStyle w:val="Virsraksts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</w:pPr>
      <w:r w:rsidRPr="00AE619E"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  <w:t xml:space="preserve">IZGLĪTOJAMO </w:t>
      </w:r>
      <w:r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  <w:t xml:space="preserve">VECĀKU (AIZBILDŅU) </w:t>
      </w:r>
    </w:p>
    <w:p w14:paraId="2860CF7D" w14:textId="77777777" w:rsidR="00AE619E" w:rsidRDefault="00AE619E" w:rsidP="00AE619E">
      <w:pPr>
        <w:pStyle w:val="Virsraksts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</w:pPr>
      <w:r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  <w:t xml:space="preserve">APLIECINĀJUMS PAR IEPAZĪŠANOS AR </w:t>
      </w:r>
    </w:p>
    <w:p w14:paraId="2504B359" w14:textId="6E847A36" w:rsidR="00AE619E" w:rsidRDefault="00AE619E" w:rsidP="00AE619E">
      <w:pPr>
        <w:pStyle w:val="Virsraksts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</w:pPr>
      <w:r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  <w:t>SKOLAS IEKŠĒJIEM NOTEIKUMIEM</w:t>
      </w:r>
    </w:p>
    <w:p w14:paraId="40611501" w14:textId="77777777" w:rsidR="002A1F12" w:rsidRPr="002A1F12" w:rsidRDefault="002A1F12" w:rsidP="002A1F12"/>
    <w:tbl>
      <w:tblPr>
        <w:tblW w:w="981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864"/>
        <w:gridCol w:w="1529"/>
        <w:gridCol w:w="2440"/>
      </w:tblGrid>
      <w:tr w:rsidR="00844ADF" w:rsidRPr="00844ADF" w14:paraId="10044315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F9FA0" w14:textId="77777777" w:rsidR="00844ADF" w:rsidRPr="00844ADF" w:rsidRDefault="00844ADF" w:rsidP="005B284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44ADF">
              <w:rPr>
                <w:b/>
                <w:bCs/>
                <w:sz w:val="26"/>
                <w:szCs w:val="26"/>
              </w:rPr>
              <w:t>Nr.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BBC47" w14:textId="77777777" w:rsidR="00844ADF" w:rsidRPr="00844ADF" w:rsidRDefault="00844ADF" w:rsidP="005B284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44ADF">
              <w:rPr>
                <w:b/>
                <w:bCs/>
                <w:sz w:val="26"/>
                <w:szCs w:val="26"/>
              </w:rPr>
              <w:t>Bērna vārds, uzvārds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D300" w14:textId="512B8FBC" w:rsidR="00844ADF" w:rsidRPr="00844ADF" w:rsidRDefault="00844ADF" w:rsidP="005B284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44ADF">
              <w:rPr>
                <w:b/>
                <w:bCs/>
                <w:sz w:val="26"/>
                <w:szCs w:val="26"/>
              </w:rPr>
              <w:t>Vecāka/u vārds, uzvārds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12B68" w14:textId="77777777" w:rsidR="00844ADF" w:rsidRPr="00844ADF" w:rsidRDefault="00844ADF" w:rsidP="005B284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44ADF">
              <w:rPr>
                <w:b/>
                <w:bCs/>
                <w:sz w:val="26"/>
                <w:szCs w:val="26"/>
              </w:rPr>
              <w:t>Datums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E51C" w14:textId="77777777" w:rsidR="00844ADF" w:rsidRPr="00844ADF" w:rsidRDefault="00844ADF" w:rsidP="005B284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44ADF">
              <w:rPr>
                <w:b/>
                <w:bCs/>
                <w:sz w:val="26"/>
                <w:szCs w:val="26"/>
              </w:rPr>
              <w:t>Paraksts par instruktāžu</w:t>
            </w:r>
          </w:p>
        </w:tc>
      </w:tr>
      <w:tr w:rsidR="00844ADF" w:rsidRPr="00F07C4F" w14:paraId="624D18B1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E434A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82C61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2515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BE747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24B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719E06D2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92926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C7164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FA52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678D9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1218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15B873EB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899E7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5173F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AE0C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5A784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6286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01DDA977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3AB8D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92E5F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A670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024DD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02C1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477B3642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AFDBE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52EC1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6C97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937DE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0DCC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57163B93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D5213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28369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2B2F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FFD5C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77A9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6272A83B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8648D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62925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6BED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AC04F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9A0C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5481948A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CD286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53884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17FD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3FDF1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CA0F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0C40A370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C4BFA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B6121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0861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F83FC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269A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1FCEF3C2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AA9B9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DF439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1CA1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C797F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BCC0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4B455232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A2EF8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8C399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A6D1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CFF6E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CA6C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2ED8907F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F3483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E5217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27A7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D44A8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B9D3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038DE181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C1E7F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AB71E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D096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9F5DC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DDC6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2AD0A4B6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0CCE7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BF38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8038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6CDE2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404D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7C56E88B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BB2AF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2B1DF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B119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B7F72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0968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0F1F6E12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40FD0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F6704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F718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75E92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DE2F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5FD49926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E5678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820B2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241B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4C8A8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BDB5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0D7826F0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4432F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24FFF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AF18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F9768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25D4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510A1BC3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A6E66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A1525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2155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9F5EE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B434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57613683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7DEC3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986EC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12C0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5802F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2D64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49AAAB3B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51515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6AA22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BC96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B67F9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8928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30563DD8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7DF42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CC53D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7BF8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9C3A5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732C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46263590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F5FA8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23.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5A837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2D4F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70714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4F33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0CBC0FD0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1AD94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24.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CDF8E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2DCA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B53CB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4314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4ADF" w:rsidRPr="00F07C4F" w14:paraId="795452C3" w14:textId="77777777" w:rsidTr="00844A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76539" w14:textId="77777777" w:rsidR="00844ADF" w:rsidRPr="00F07C4F" w:rsidRDefault="00844ADF" w:rsidP="002A1F12">
            <w:pPr>
              <w:snapToGrid w:val="0"/>
              <w:jc w:val="center"/>
            </w:pPr>
            <w:r w:rsidRPr="00F07C4F">
              <w:t>25.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2FA33" w14:textId="77777777" w:rsidR="00844ADF" w:rsidRPr="00F07C4F" w:rsidRDefault="00844ADF" w:rsidP="002A1F12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3CBB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7AD54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2850" w14:textId="77777777" w:rsidR="00844ADF" w:rsidRPr="00F07C4F" w:rsidRDefault="00844ADF" w:rsidP="002A1F12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14:paraId="1E002C76" w14:textId="77777777" w:rsidR="00AE619E" w:rsidRDefault="00AE619E" w:rsidP="00AE619E"/>
    <w:p w14:paraId="07B672CD" w14:textId="4B352284" w:rsidR="00221D23" w:rsidRPr="00F07C4F" w:rsidRDefault="00AE619E" w:rsidP="00AE619E">
      <w:pPr>
        <w:rPr>
          <w:sz w:val="26"/>
          <w:szCs w:val="26"/>
        </w:rPr>
      </w:pPr>
      <w:r w:rsidRPr="00F07C4F">
        <w:rPr>
          <w:sz w:val="26"/>
          <w:szCs w:val="26"/>
        </w:rPr>
        <w:t xml:space="preserve">Atbildīgā persona par  </w:t>
      </w:r>
      <w:r w:rsidR="00844ADF">
        <w:rPr>
          <w:sz w:val="26"/>
          <w:szCs w:val="26"/>
        </w:rPr>
        <w:t xml:space="preserve">skolas </w:t>
      </w:r>
      <w:r w:rsidRPr="00F07C4F">
        <w:rPr>
          <w:sz w:val="26"/>
          <w:szCs w:val="26"/>
        </w:rPr>
        <w:t>Iekšēj</w:t>
      </w:r>
      <w:r w:rsidR="00844ADF">
        <w:rPr>
          <w:sz w:val="26"/>
          <w:szCs w:val="26"/>
        </w:rPr>
        <w:t>ās kārtības</w:t>
      </w:r>
      <w:r w:rsidRPr="00F07C4F">
        <w:rPr>
          <w:sz w:val="26"/>
          <w:szCs w:val="26"/>
        </w:rPr>
        <w:t xml:space="preserve"> noteikumu iepazīstināšanu</w:t>
      </w:r>
    </w:p>
    <w:p w14:paraId="7D5EE455" w14:textId="77777777" w:rsidR="00221D23" w:rsidRDefault="00221D23" w:rsidP="00AE619E"/>
    <w:p w14:paraId="3C6A841F" w14:textId="77777777" w:rsidR="00AE619E" w:rsidRDefault="00221D23" w:rsidP="00AE619E">
      <w:r>
        <w:t>_______________________</w:t>
      </w:r>
      <w:r>
        <w:tab/>
      </w:r>
      <w:r>
        <w:tab/>
      </w:r>
      <w:r>
        <w:tab/>
        <w:t xml:space="preserve">_______________________ </w:t>
      </w:r>
    </w:p>
    <w:p w14:paraId="6623179D" w14:textId="518E7309" w:rsidR="00616180" w:rsidRPr="00844ADF" w:rsidRDefault="00221D23" w:rsidP="00844ADF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  <w:t>(paraksts)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(vārds un uzvārds)</w:t>
      </w:r>
    </w:p>
    <w:sectPr w:rsidR="00616180" w:rsidRPr="00844ADF" w:rsidSect="008040AA">
      <w:headerReference w:type="default" r:id="rId10"/>
      <w:footerReference w:type="default" r:id="rId11"/>
      <w:pgSz w:w="11906" w:h="16838"/>
      <w:pgMar w:top="175" w:right="849" w:bottom="142" w:left="1701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3E4B" w14:textId="77777777" w:rsidR="00761EC9" w:rsidRDefault="00761EC9" w:rsidP="00B5206A">
      <w:r>
        <w:separator/>
      </w:r>
    </w:p>
  </w:endnote>
  <w:endnote w:type="continuationSeparator" w:id="0">
    <w:p w14:paraId="771B2D0E" w14:textId="77777777" w:rsidR="00761EC9" w:rsidRDefault="00761EC9" w:rsidP="00B5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469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51B98" w14:textId="77777777" w:rsidR="00B5206A" w:rsidRDefault="00B5206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1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15041E6" w14:textId="77777777" w:rsidR="00B5206A" w:rsidRDefault="00B5206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8AA8" w14:textId="77777777" w:rsidR="00761EC9" w:rsidRDefault="00761EC9" w:rsidP="00B5206A">
      <w:r>
        <w:separator/>
      </w:r>
    </w:p>
  </w:footnote>
  <w:footnote w:type="continuationSeparator" w:id="0">
    <w:p w14:paraId="49329A27" w14:textId="77777777" w:rsidR="00761EC9" w:rsidRDefault="00761EC9" w:rsidP="00B52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8A50" w14:textId="3A9D1A91" w:rsidR="008040AA" w:rsidRDefault="008040AA">
    <w:pPr>
      <w:pStyle w:val="Galve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8110D2F" wp14:editId="01339C1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Taisnstūris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Virsraksts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F46F95B" w14:textId="6CD95AD7" w:rsidR="008040AA" w:rsidRDefault="008040AA">
                              <w:pPr>
                                <w:pStyle w:val="Galve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KĀRTĪBA, KĀDĀ rĪGAS 1. KRISTĪGAJĀ PAMATSKOLĀ                                  UZTURAS NEPIEDEROŠAS PERONAS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8110D2F" id="Taisnstūris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Virsraksts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F46F95B" w14:textId="6CD95AD7" w:rsidR="008040AA" w:rsidRDefault="008040AA">
                        <w:pPr>
                          <w:pStyle w:val="Galve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KĀRTĪBA, KĀDĀ rĪGAS 1. KRISTĪGAJĀ PAMATSKOLĀ                                  UZTURAS NEPIEDEROŠAS PERONAS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Virsrakst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Virsrakst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Virsrakst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Virsrakst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Virsrakst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3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0" w:firstLine="0"/>
      </w:pPr>
      <w:rPr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00000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000000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000000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00000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00000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000000"/>
        <w:sz w:val="26"/>
        <w:szCs w:val="26"/>
      </w:rPr>
    </w:lvl>
  </w:abstractNum>
  <w:abstractNum w:abstractNumId="3" w15:restartNumberingAfterBreak="0">
    <w:nsid w:val="42696CEC"/>
    <w:multiLevelType w:val="hybridMultilevel"/>
    <w:tmpl w:val="EDCEA7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21E06"/>
    <w:multiLevelType w:val="hybridMultilevel"/>
    <w:tmpl w:val="FCCE27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A1A13"/>
    <w:multiLevelType w:val="hybridMultilevel"/>
    <w:tmpl w:val="B7FA7D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6791F"/>
    <w:multiLevelType w:val="hybridMultilevel"/>
    <w:tmpl w:val="B7FA7D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21C64"/>
    <w:multiLevelType w:val="hybridMultilevel"/>
    <w:tmpl w:val="B7FA7D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444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8425750">
    <w:abstractNumId w:val="0"/>
  </w:num>
  <w:num w:numId="2" w16cid:durableId="438380338">
    <w:abstractNumId w:val="3"/>
  </w:num>
  <w:num w:numId="3" w16cid:durableId="1397511999">
    <w:abstractNumId w:val="4"/>
  </w:num>
  <w:num w:numId="4" w16cid:durableId="964237712">
    <w:abstractNumId w:val="8"/>
  </w:num>
  <w:num w:numId="5" w16cid:durableId="1685396064">
    <w:abstractNumId w:val="1"/>
  </w:num>
  <w:num w:numId="6" w16cid:durableId="583685494">
    <w:abstractNumId w:val="7"/>
  </w:num>
  <w:num w:numId="7" w16cid:durableId="1482767297">
    <w:abstractNumId w:val="6"/>
  </w:num>
  <w:num w:numId="8" w16cid:durableId="1453859260">
    <w:abstractNumId w:val="2"/>
  </w:num>
  <w:num w:numId="9" w16cid:durableId="10492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CF"/>
    <w:rsid w:val="00034D20"/>
    <w:rsid w:val="00041B19"/>
    <w:rsid w:val="00180964"/>
    <w:rsid w:val="002140C1"/>
    <w:rsid w:val="00221D23"/>
    <w:rsid w:val="0026495F"/>
    <w:rsid w:val="002924E5"/>
    <w:rsid w:val="002A1F12"/>
    <w:rsid w:val="002A4003"/>
    <w:rsid w:val="003F695E"/>
    <w:rsid w:val="00422C58"/>
    <w:rsid w:val="004B4E05"/>
    <w:rsid w:val="005145EB"/>
    <w:rsid w:val="00565D2D"/>
    <w:rsid w:val="005673EC"/>
    <w:rsid w:val="0059363E"/>
    <w:rsid w:val="00595C42"/>
    <w:rsid w:val="005F5CBE"/>
    <w:rsid w:val="00616180"/>
    <w:rsid w:val="00683694"/>
    <w:rsid w:val="0069439E"/>
    <w:rsid w:val="006D4D97"/>
    <w:rsid w:val="00723ACF"/>
    <w:rsid w:val="00761EC9"/>
    <w:rsid w:val="008040AA"/>
    <w:rsid w:val="00844ADF"/>
    <w:rsid w:val="008D5CBD"/>
    <w:rsid w:val="008E1BE0"/>
    <w:rsid w:val="009566A8"/>
    <w:rsid w:val="009A508E"/>
    <w:rsid w:val="00A900A8"/>
    <w:rsid w:val="00AB6C94"/>
    <w:rsid w:val="00AE619E"/>
    <w:rsid w:val="00B50D51"/>
    <w:rsid w:val="00B5206A"/>
    <w:rsid w:val="00BB1CDD"/>
    <w:rsid w:val="00BD38CC"/>
    <w:rsid w:val="00C13566"/>
    <w:rsid w:val="00C40193"/>
    <w:rsid w:val="00C82D9E"/>
    <w:rsid w:val="00C8582F"/>
    <w:rsid w:val="00F07C4F"/>
    <w:rsid w:val="00FB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FC6C6C"/>
  <w15:docId w15:val="{66925779-1063-4196-80A0-7D64E0A4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23A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723ACF"/>
    <w:pPr>
      <w:keepNext/>
      <w:numPr>
        <w:numId w:val="1"/>
      </w:numPr>
      <w:jc w:val="center"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qFormat/>
    <w:rsid w:val="00723AC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qFormat/>
    <w:rsid w:val="00723ACF"/>
    <w:pPr>
      <w:keepNext/>
      <w:numPr>
        <w:ilvl w:val="3"/>
        <w:numId w:val="1"/>
      </w:numPr>
      <w:outlineLvl w:val="3"/>
    </w:pPr>
    <w:rPr>
      <w:b/>
      <w:i/>
      <w:sz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723ACF"/>
    <w:pPr>
      <w:keepNext/>
      <w:numPr>
        <w:ilvl w:val="4"/>
        <w:numId w:val="1"/>
      </w:numPr>
      <w:spacing w:line="360" w:lineRule="auto"/>
      <w:ind w:left="720" w:firstLine="0"/>
      <w:jc w:val="center"/>
      <w:outlineLvl w:val="4"/>
    </w:pPr>
    <w:rPr>
      <w:b/>
      <w:sz w:val="28"/>
      <w:u w:val="single"/>
    </w:rPr>
  </w:style>
  <w:style w:type="paragraph" w:styleId="Virsraksts7">
    <w:name w:val="heading 7"/>
    <w:basedOn w:val="Parasts"/>
    <w:next w:val="Parasts"/>
    <w:link w:val="Virsraksts7Rakstz"/>
    <w:qFormat/>
    <w:rsid w:val="00723ACF"/>
    <w:pPr>
      <w:keepNext/>
      <w:numPr>
        <w:ilvl w:val="6"/>
        <w:numId w:val="1"/>
      </w:numPr>
      <w:jc w:val="center"/>
      <w:outlineLvl w:val="6"/>
    </w:pPr>
    <w:rPr>
      <w:i/>
      <w:lang w:val="en-GB"/>
    </w:rPr>
  </w:style>
  <w:style w:type="paragraph" w:styleId="Virsraksts8">
    <w:name w:val="heading 8"/>
    <w:basedOn w:val="Parasts"/>
    <w:next w:val="Parasts"/>
    <w:link w:val="Virsraksts8Rakstz"/>
    <w:qFormat/>
    <w:rsid w:val="00723ACF"/>
    <w:pPr>
      <w:keepNext/>
      <w:numPr>
        <w:ilvl w:val="7"/>
        <w:numId w:val="1"/>
      </w:numPr>
      <w:ind w:firstLine="720"/>
      <w:jc w:val="center"/>
      <w:outlineLvl w:val="7"/>
    </w:pPr>
    <w:rPr>
      <w:b/>
      <w:i/>
    </w:rPr>
  </w:style>
  <w:style w:type="paragraph" w:styleId="Virsraksts9">
    <w:name w:val="heading 9"/>
    <w:basedOn w:val="Parasts"/>
    <w:next w:val="Parasts"/>
    <w:link w:val="Virsraksts9Rakstz"/>
    <w:qFormat/>
    <w:rsid w:val="00723ACF"/>
    <w:pPr>
      <w:keepNext/>
      <w:numPr>
        <w:ilvl w:val="8"/>
        <w:numId w:val="1"/>
      </w:numPr>
      <w:ind w:left="1440" w:firstLine="0"/>
      <w:outlineLvl w:val="8"/>
    </w:pPr>
    <w:rPr>
      <w:b/>
      <w:i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23ACF"/>
    <w:rPr>
      <w:rFonts w:ascii="Times New Roman" w:eastAsia="Arial Unicode MS" w:hAnsi="Times New Roman" w:cs="Times New Roman"/>
      <w:kern w:val="1"/>
      <w:sz w:val="28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723ACF"/>
    <w:rPr>
      <w:rFonts w:ascii="Arial" w:eastAsia="Arial Unicode MS" w:hAnsi="Arial" w:cs="Arial"/>
      <w:b/>
      <w:bCs/>
      <w:i/>
      <w:iCs/>
      <w:kern w:val="1"/>
      <w:sz w:val="28"/>
      <w:szCs w:val="28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723ACF"/>
    <w:rPr>
      <w:rFonts w:ascii="Times New Roman" w:eastAsia="Arial Unicode MS" w:hAnsi="Times New Roman" w:cs="Times New Roman"/>
      <w:b/>
      <w:i/>
      <w:kern w:val="1"/>
      <w:sz w:val="28"/>
      <w:szCs w:val="24"/>
      <w:lang w:val="en-GB" w:eastAsia="lv-LV"/>
    </w:rPr>
  </w:style>
  <w:style w:type="character" w:customStyle="1" w:styleId="Virsraksts5Rakstz">
    <w:name w:val="Virsraksts 5 Rakstz."/>
    <w:basedOn w:val="Noklusjumarindkopasfonts"/>
    <w:link w:val="Virsraksts5"/>
    <w:rsid w:val="00723ACF"/>
    <w:rPr>
      <w:rFonts w:ascii="Times New Roman" w:eastAsia="Arial Unicode MS" w:hAnsi="Times New Roman" w:cs="Times New Roman"/>
      <w:b/>
      <w:kern w:val="1"/>
      <w:sz w:val="28"/>
      <w:szCs w:val="24"/>
      <w:u w:val="single"/>
      <w:lang w:eastAsia="lv-LV"/>
    </w:rPr>
  </w:style>
  <w:style w:type="character" w:customStyle="1" w:styleId="Virsraksts7Rakstz">
    <w:name w:val="Virsraksts 7 Rakstz."/>
    <w:basedOn w:val="Noklusjumarindkopasfonts"/>
    <w:link w:val="Virsraksts7"/>
    <w:rsid w:val="00723ACF"/>
    <w:rPr>
      <w:rFonts w:ascii="Times New Roman" w:eastAsia="Arial Unicode MS" w:hAnsi="Times New Roman" w:cs="Times New Roman"/>
      <w:i/>
      <w:kern w:val="1"/>
      <w:sz w:val="24"/>
      <w:szCs w:val="24"/>
      <w:lang w:val="en-GB" w:eastAsia="lv-LV"/>
    </w:rPr>
  </w:style>
  <w:style w:type="character" w:customStyle="1" w:styleId="Virsraksts8Rakstz">
    <w:name w:val="Virsraksts 8 Rakstz."/>
    <w:basedOn w:val="Noklusjumarindkopasfonts"/>
    <w:link w:val="Virsraksts8"/>
    <w:rsid w:val="00723ACF"/>
    <w:rPr>
      <w:rFonts w:ascii="Times New Roman" w:eastAsia="Arial Unicode MS" w:hAnsi="Times New Roman" w:cs="Times New Roman"/>
      <w:b/>
      <w:i/>
      <w:kern w:val="1"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rsid w:val="00723ACF"/>
    <w:rPr>
      <w:rFonts w:ascii="Times New Roman" w:eastAsia="Arial Unicode MS" w:hAnsi="Times New Roman" w:cs="Times New Roman"/>
      <w:b/>
      <w:i/>
      <w:kern w:val="1"/>
      <w:sz w:val="24"/>
      <w:szCs w:val="24"/>
      <w:lang w:eastAsia="lv-LV"/>
    </w:rPr>
  </w:style>
  <w:style w:type="paragraph" w:styleId="Saraksts">
    <w:name w:val="List"/>
    <w:basedOn w:val="Pamatteksts"/>
    <w:rsid w:val="00723ACF"/>
    <w:rPr>
      <w:rFonts w:cs="Tahoma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723AC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23ACF"/>
    <w:rPr>
      <w:rFonts w:ascii="Times New Roman" w:eastAsia="Arial Unicode MS" w:hAnsi="Times New Roman" w:cs="Times New Roman"/>
      <w:kern w:val="1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23AC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3ACF"/>
    <w:rPr>
      <w:rFonts w:ascii="Tahoma" w:eastAsia="Arial Unicode MS" w:hAnsi="Tahoma" w:cs="Tahoma"/>
      <w:kern w:val="1"/>
      <w:sz w:val="16"/>
      <w:szCs w:val="16"/>
      <w:lang w:eastAsia="lv-LV"/>
    </w:rPr>
  </w:style>
  <w:style w:type="character" w:customStyle="1" w:styleId="a">
    <w:name w:val="a"/>
    <w:basedOn w:val="Noklusjumarindkopasfonts"/>
    <w:rsid w:val="00723ACF"/>
  </w:style>
  <w:style w:type="paragraph" w:styleId="Sarakstarindkopa">
    <w:name w:val="List Paragraph"/>
    <w:basedOn w:val="Parasts"/>
    <w:uiPriority w:val="34"/>
    <w:qFormat/>
    <w:rsid w:val="00723ACF"/>
    <w:pPr>
      <w:ind w:left="720"/>
      <w:contextualSpacing/>
    </w:pPr>
  </w:style>
  <w:style w:type="character" w:customStyle="1" w:styleId="l6">
    <w:name w:val="l6"/>
    <w:basedOn w:val="Noklusjumarindkopasfonts"/>
    <w:rsid w:val="00723ACF"/>
  </w:style>
  <w:style w:type="paragraph" w:styleId="Galvene">
    <w:name w:val="header"/>
    <w:basedOn w:val="Parasts"/>
    <w:link w:val="GalveneRakstz"/>
    <w:uiPriority w:val="99"/>
    <w:unhideWhenUsed/>
    <w:rsid w:val="00B5206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5206A"/>
    <w:rPr>
      <w:rFonts w:ascii="Times New Roman" w:eastAsia="Arial Unicode MS" w:hAnsi="Times New Roman" w:cs="Times New Roman"/>
      <w:kern w:val="1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5206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5206A"/>
    <w:rPr>
      <w:rFonts w:ascii="Times New Roman" w:eastAsia="Arial Unicode MS" w:hAnsi="Times New Roman" w:cs="Times New Roman"/>
      <w:kern w:val="1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5145EB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14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57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3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1krps@rig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D955-904C-4418-9C7F-F49F4FC0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3991</Words>
  <Characters>2276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rĪGAS 1. KRISTĪGAJĀ PAMATSKOLĀ                                  UZTURAS NEPIEDEROŠAS PERONAS</dc:title>
  <dc:creator>Direktore2</dc:creator>
  <cp:lastModifiedBy>Iveta Gaile</cp:lastModifiedBy>
  <cp:revision>2</cp:revision>
  <cp:lastPrinted>2019-08-30T11:00:00Z</cp:lastPrinted>
  <dcterms:created xsi:type="dcterms:W3CDTF">2023-10-16T10:24:00Z</dcterms:created>
  <dcterms:modified xsi:type="dcterms:W3CDTF">2023-10-16T10:24:00Z</dcterms:modified>
</cp:coreProperties>
</file>