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39FC" w14:textId="77777777" w:rsidR="00AE7600" w:rsidRDefault="00AE7600" w:rsidP="00AE7600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 wp14:anchorId="5026909B" wp14:editId="72866C89">
            <wp:extent cx="755650" cy="908050"/>
            <wp:effectExtent l="0" t="0" r="6350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577C" w14:textId="77777777" w:rsidR="00AE7600" w:rsidRDefault="00AE7600" w:rsidP="00AE7600">
      <w:pPr>
        <w:spacing w:after="0" w:line="240" w:lineRule="auto"/>
        <w:jc w:val="center"/>
        <w:rPr>
          <w:sz w:val="36"/>
          <w:szCs w:val="36"/>
        </w:rPr>
      </w:pPr>
    </w:p>
    <w:p w14:paraId="1704E8D8" w14:textId="77777777" w:rsidR="00AE7600" w:rsidRDefault="00AE7600" w:rsidP="00AE7600">
      <w:pPr>
        <w:pStyle w:val="Virsraksts1"/>
        <w:rPr>
          <w:sz w:val="36"/>
          <w:szCs w:val="36"/>
        </w:rPr>
      </w:pPr>
      <w:r>
        <w:rPr>
          <w:sz w:val="36"/>
          <w:szCs w:val="36"/>
        </w:rPr>
        <w:t>RĪGAS 1. KRISTĪGĀ PAMATSKOLA</w:t>
      </w:r>
    </w:p>
    <w:p w14:paraId="3265742C" w14:textId="2B6BC4B9" w:rsidR="00AE7600" w:rsidRDefault="00AE7600" w:rsidP="00AE7600">
      <w:pPr>
        <w:spacing w:after="0" w:line="240" w:lineRule="auto"/>
        <w:jc w:val="center"/>
        <w:rPr>
          <w:rStyle w:val="Hipersaite"/>
          <w:rFonts w:ascii="Times New Roman" w:hAnsi="Times New Roman" w:cs="Times New Roman"/>
        </w:rPr>
      </w:pPr>
      <w:r w:rsidRPr="001C1881">
        <w:rPr>
          <w:rFonts w:ascii="Times New Roman" w:hAnsi="Times New Roman" w:cs="Times New Roman"/>
          <w:sz w:val="22"/>
          <w:szCs w:val="22"/>
        </w:rPr>
        <w:t xml:space="preserve">A. Deglava iela 3, Rīga, LV-1009, tālrunis 67273824, e-pasts </w:t>
      </w:r>
      <w:hyperlink r:id="rId6" w:history="1">
        <w:r w:rsidRPr="00EF0C59">
          <w:rPr>
            <w:rStyle w:val="Hipersaite"/>
            <w:rFonts w:ascii="Times New Roman" w:hAnsi="Times New Roman" w:cs="Times New Roman"/>
          </w:rPr>
          <w:t>r1krps@riga.lv</w:t>
        </w:r>
      </w:hyperlink>
    </w:p>
    <w:p w14:paraId="79267D52" w14:textId="77777777" w:rsidR="00AE7600" w:rsidRPr="001C1881" w:rsidRDefault="00AE7600" w:rsidP="00AE760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4A29B9D" w14:textId="77777777" w:rsidR="00AE7600" w:rsidRDefault="00AE7600" w:rsidP="00AE7600">
      <w:pPr>
        <w:pStyle w:val="Virsraksts1"/>
        <w:rPr>
          <w:sz w:val="36"/>
          <w:szCs w:val="36"/>
        </w:rPr>
      </w:pPr>
      <w:r>
        <w:rPr>
          <w:sz w:val="36"/>
          <w:szCs w:val="36"/>
        </w:rPr>
        <w:t>IEKŠĒJIE NOTEIKUMI</w:t>
      </w:r>
    </w:p>
    <w:p w14:paraId="7D38B45E" w14:textId="77777777" w:rsidR="00AE7600" w:rsidRDefault="00AE7600" w:rsidP="00AE7600">
      <w:pPr>
        <w:pStyle w:val="Virsraksts1"/>
        <w:tabs>
          <w:tab w:val="clear" w:pos="432"/>
        </w:tabs>
        <w:ind w:left="0" w:firstLine="0"/>
      </w:pPr>
      <w:r>
        <w:t>Rīgā</w:t>
      </w:r>
    </w:p>
    <w:p w14:paraId="036C6E4B" w14:textId="77777777" w:rsidR="00AE7600" w:rsidRPr="00D57D5B" w:rsidRDefault="00AE7600" w:rsidP="00AE7600"/>
    <w:p w14:paraId="71CFD556" w14:textId="6F25F59A" w:rsidR="00AE7600" w:rsidRDefault="00AE7600" w:rsidP="00AE760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.1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Nr. VSKR-2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1C1881">
        <w:rPr>
          <w:rFonts w:ascii="Times New Roman" w:hAnsi="Times New Roman" w:cs="Times New Roman"/>
          <w:bCs/>
          <w:sz w:val="26"/>
          <w:szCs w:val="26"/>
        </w:rPr>
        <w:t>-nts</w:t>
      </w:r>
    </w:p>
    <w:p w14:paraId="4D3836E2" w14:textId="77777777" w:rsidR="00AE7600" w:rsidRPr="001C1881" w:rsidRDefault="00AE7600" w:rsidP="00AE760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09E52A6" w14:textId="77777777" w:rsidR="00AE7600" w:rsidRDefault="00AE7600" w:rsidP="00AE7600">
      <w:pPr>
        <w:pStyle w:val="naisnod"/>
        <w:spacing w:before="0" w:after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GROZĪJUMI</w:t>
      </w:r>
    </w:p>
    <w:p w14:paraId="54D555E9" w14:textId="77777777" w:rsidR="00AE7600" w:rsidRDefault="00AE7600" w:rsidP="00AE7600">
      <w:pPr>
        <w:pStyle w:val="naisnod"/>
        <w:spacing w:before="0" w:after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21.08.2019. IEKŠĒJOS NOTEIKUMOS Nr. VSKR-19-8-nts</w:t>
      </w:r>
    </w:p>
    <w:p w14:paraId="174DC0E9" w14:textId="77777777" w:rsidR="00AE7600" w:rsidRPr="00342B31" w:rsidRDefault="00AE7600" w:rsidP="00AE7600">
      <w:pPr>
        <w:pStyle w:val="naisnod"/>
        <w:spacing w:before="0" w:after="0"/>
        <w:rPr>
          <w:b w:val="0"/>
          <w:bCs w:val="0"/>
          <w:sz w:val="16"/>
          <w:szCs w:val="16"/>
        </w:rPr>
      </w:pPr>
    </w:p>
    <w:p w14:paraId="1CEE73DA" w14:textId="77777777" w:rsidR="00AE7600" w:rsidRPr="00816108" w:rsidRDefault="00AE7600" w:rsidP="00AE7600">
      <w:pPr>
        <w:pStyle w:val="naisnod"/>
        <w:spacing w:before="0" w:after="0"/>
        <w:rPr>
          <w:b w:val="0"/>
          <w:bCs w:val="0"/>
          <w:sz w:val="36"/>
          <w:szCs w:val="36"/>
        </w:rPr>
      </w:pPr>
      <w:r w:rsidRPr="00816108">
        <w:rPr>
          <w:b w:val="0"/>
          <w:bCs w:val="0"/>
          <w:sz w:val="36"/>
          <w:szCs w:val="36"/>
        </w:rPr>
        <w:t>“RĪGAS 1. KRISTĪGĀS PAMATSKOLAS</w:t>
      </w:r>
    </w:p>
    <w:p w14:paraId="02DF376F" w14:textId="77777777" w:rsidR="00AE7600" w:rsidRPr="00816108" w:rsidRDefault="00AE7600" w:rsidP="00AE76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16108">
        <w:rPr>
          <w:rFonts w:ascii="Times New Roman" w:hAnsi="Times New Roman" w:cs="Times New Roman"/>
          <w:color w:val="000000"/>
          <w:sz w:val="36"/>
          <w:szCs w:val="36"/>
        </w:rPr>
        <w:t>IEKŠĒJĀS KĀRTĪBAS NOTEIKUMI</w:t>
      </w:r>
      <w:r w:rsidRPr="00816108">
        <w:rPr>
          <w:rFonts w:ascii="Times New Roman" w:hAnsi="Times New Roman" w:cs="Times New Roman"/>
          <w:sz w:val="36"/>
          <w:szCs w:val="36"/>
        </w:rPr>
        <w:t>”</w:t>
      </w:r>
    </w:p>
    <w:p w14:paraId="485E4A81" w14:textId="77777777" w:rsidR="00AE7600" w:rsidRPr="00816108" w:rsidRDefault="00AE7600" w:rsidP="00AE7600">
      <w:pPr>
        <w:spacing w:after="0" w:line="240" w:lineRule="auto"/>
        <w:ind w:right="-45"/>
        <w:jc w:val="right"/>
        <w:rPr>
          <w:rFonts w:ascii="Times New Roman" w:hAnsi="Times New Roman" w:cs="Times New Roman"/>
          <w:sz w:val="26"/>
          <w:szCs w:val="26"/>
        </w:rPr>
      </w:pPr>
    </w:p>
    <w:p w14:paraId="645D2502" w14:textId="77777777" w:rsidR="00AE7600" w:rsidRDefault="00AE7600" w:rsidP="00AE760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7D5B">
        <w:rPr>
          <w:rFonts w:ascii="Times New Roman" w:hAnsi="Times New Roman" w:cs="Times New Roman"/>
          <w:sz w:val="26"/>
          <w:szCs w:val="26"/>
        </w:rPr>
        <w:t xml:space="preserve">Izdarīt </w:t>
      </w:r>
      <w:r w:rsidRPr="00D57D5B">
        <w:rPr>
          <w:rFonts w:ascii="Times New Roman" w:hAnsi="Times New Roman" w:cs="Times New Roman"/>
          <w:iCs/>
          <w:sz w:val="26"/>
          <w:szCs w:val="26"/>
        </w:rPr>
        <w:t>Rīgas 1. Kristīgās pamatskolas</w:t>
      </w:r>
      <w:r w:rsidRPr="00D57D5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D57D5B">
        <w:rPr>
          <w:rFonts w:ascii="Times New Roman" w:hAnsi="Times New Roman" w:cs="Times New Roman"/>
          <w:sz w:val="26"/>
          <w:szCs w:val="26"/>
        </w:rPr>
        <w:t xml:space="preserve">. gada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57D5B">
        <w:rPr>
          <w:rFonts w:ascii="Times New Roman" w:hAnsi="Times New Roman" w:cs="Times New Roman"/>
          <w:sz w:val="26"/>
          <w:szCs w:val="26"/>
        </w:rPr>
        <w:t>. augusta iekšējos noteikumos Nr. VSKR-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D57D5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57D5B">
        <w:rPr>
          <w:rFonts w:ascii="Times New Roman" w:hAnsi="Times New Roman" w:cs="Times New Roman"/>
          <w:sz w:val="26"/>
          <w:szCs w:val="26"/>
        </w:rPr>
        <w:t>-nts “Rīgas 1. Kristīg</w:t>
      </w:r>
      <w:r>
        <w:rPr>
          <w:rFonts w:ascii="Times New Roman" w:hAnsi="Times New Roman" w:cs="Times New Roman"/>
          <w:sz w:val="26"/>
          <w:szCs w:val="26"/>
        </w:rPr>
        <w:t>ās</w:t>
      </w:r>
      <w:r w:rsidRPr="00D57D5B">
        <w:rPr>
          <w:rFonts w:ascii="Times New Roman" w:hAnsi="Times New Roman" w:cs="Times New Roman"/>
          <w:sz w:val="26"/>
          <w:szCs w:val="26"/>
        </w:rPr>
        <w:t xml:space="preserve"> pamatsko</w:t>
      </w:r>
      <w:r>
        <w:rPr>
          <w:rFonts w:ascii="Times New Roman" w:hAnsi="Times New Roman" w:cs="Times New Roman"/>
          <w:sz w:val="26"/>
          <w:szCs w:val="26"/>
        </w:rPr>
        <w:t>las iekšējās kārtības noteikumi</w:t>
      </w:r>
      <w:r w:rsidRPr="00D57D5B">
        <w:rPr>
          <w:rFonts w:ascii="Times New Roman" w:hAnsi="Times New Roman" w:cs="Times New Roman"/>
          <w:sz w:val="26"/>
          <w:szCs w:val="26"/>
        </w:rPr>
        <w:t xml:space="preserve">” (turpmāk – iekšējie noteikumi) šādus grozījumus: </w:t>
      </w:r>
    </w:p>
    <w:p w14:paraId="6461AF04" w14:textId="77777777" w:rsidR="00AE7600" w:rsidRDefault="00AE7600" w:rsidP="00AE760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2841EDF" w14:textId="1D274714" w:rsidR="00AE7600" w:rsidRPr="00AE7600" w:rsidRDefault="00AE7600" w:rsidP="00AE7600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7600">
        <w:rPr>
          <w:rFonts w:ascii="Times New Roman" w:hAnsi="Times New Roman" w:cs="Times New Roman"/>
          <w:sz w:val="26"/>
          <w:szCs w:val="26"/>
        </w:rPr>
        <w:t>Izteikt iekšējo noteikumu izdošanas pamatojumu šādā redakcijā: “</w:t>
      </w:r>
      <w:r w:rsidRPr="00AE7600">
        <w:rPr>
          <w:rFonts w:ascii="Times New Roman" w:hAnsi="Times New Roman" w:cs="Times New Roman"/>
          <w:color w:val="000000"/>
          <w:sz w:val="26"/>
          <w:szCs w:val="26"/>
        </w:rPr>
        <w:t xml:space="preserve">Saskaņā ar Izglītības likuma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36. panta trešo daļu, </w:t>
      </w:r>
      <w:r w:rsidRPr="00AE7600">
        <w:rPr>
          <w:rFonts w:ascii="Times New Roman" w:hAnsi="Times New Roman" w:cs="Times New Roman"/>
          <w:color w:val="000000"/>
          <w:sz w:val="26"/>
          <w:szCs w:val="26"/>
        </w:rPr>
        <w:t>54. un 55. pant</w:t>
      </w:r>
      <w:r w:rsidR="005F3057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AE7600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7600">
        <w:rPr>
          <w:rFonts w:ascii="Times New Roman" w:hAnsi="Times New Roman" w:cs="Times New Roman"/>
          <w:color w:val="000000"/>
          <w:sz w:val="26"/>
          <w:szCs w:val="26"/>
        </w:rPr>
        <w:t>Vispārējās izglītības likuma 10. panta trešās daļas 2. punktu, Bērnu tiesību aizsardzības likumu,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7600">
        <w:rPr>
          <w:rFonts w:ascii="Times New Roman" w:hAnsi="Times New Roman" w:cs="Times New Roman"/>
          <w:color w:val="000000"/>
          <w:sz w:val="26"/>
          <w:szCs w:val="26"/>
        </w:rPr>
        <w:t>Ministru kabineta 2022. gada 11. janvāra noteikumiem Nr. 11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7600">
        <w:rPr>
          <w:rFonts w:ascii="Times New Roman" w:hAnsi="Times New Roman" w:cs="Times New Roman"/>
          <w:color w:val="000000"/>
          <w:sz w:val="26"/>
          <w:szCs w:val="26"/>
        </w:rPr>
        <w:t xml:space="preserve">“Kārtība, kādā </w:t>
      </w:r>
      <w:r w:rsidRPr="00AE7600">
        <w:rPr>
          <w:rFonts w:ascii="Times New Roman" w:hAnsi="Times New Roman" w:cs="Times New Roman"/>
          <w:sz w:val="26"/>
          <w:szCs w:val="26"/>
        </w:rPr>
        <w:t>izglītojamie tiek uzņemti vispārējās izglītības programmās un atskaitīti no tām, kā arī obligātās prasības izglītojamo pārcelšanai nākamajā klasē”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7600">
        <w:rPr>
          <w:rFonts w:ascii="Times New Roman" w:hAnsi="Times New Roman" w:cs="Times New Roman"/>
          <w:color w:val="000000"/>
          <w:sz w:val="26"/>
          <w:szCs w:val="26"/>
        </w:rPr>
        <w:t>un Rīgas 1. Kristīgās pamatskolas Nolikumu</w:t>
      </w:r>
      <w:r w:rsidRPr="00AE7600">
        <w:rPr>
          <w:rFonts w:ascii="Times New Roman" w:hAnsi="Times New Roman" w:cs="Times New Roman"/>
          <w:sz w:val="26"/>
          <w:szCs w:val="26"/>
        </w:rPr>
        <w:t>”.</w:t>
      </w:r>
    </w:p>
    <w:p w14:paraId="4C96B49C" w14:textId="77777777" w:rsidR="00AE7600" w:rsidRPr="00AE7600" w:rsidRDefault="00AE7600" w:rsidP="00AE7600">
      <w:pPr>
        <w:pStyle w:val="Sarakstarindkop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2C53F3" w14:textId="2E4CDEE7" w:rsidR="005F3057" w:rsidRPr="005F3057" w:rsidRDefault="005F3057" w:rsidP="005F3057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</w:t>
      </w:r>
      <w:r w:rsidRPr="005F3057">
        <w:rPr>
          <w:rFonts w:ascii="Times New Roman" w:hAnsi="Times New Roman" w:cs="Times New Roman"/>
          <w:sz w:val="26"/>
          <w:szCs w:val="26"/>
        </w:rPr>
        <w:t>teikt šādā redakcijā:</w:t>
      </w:r>
    </w:p>
    <w:p w14:paraId="6473B946" w14:textId="3C036DC5" w:rsidR="005F3057" w:rsidRPr="000C60FD" w:rsidRDefault="005F3057" w:rsidP="000C60FD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60FD">
        <w:rPr>
          <w:rFonts w:ascii="Times New Roman" w:hAnsi="Times New Roman" w:cs="Times New Roman"/>
          <w:sz w:val="26"/>
          <w:szCs w:val="26"/>
        </w:rPr>
        <w:t>8. punktu</w:t>
      </w:r>
      <w:r w:rsidRPr="000C60FD">
        <w:rPr>
          <w:rFonts w:ascii="Times New Roman" w:hAnsi="Times New Roman" w:cs="Times New Roman"/>
          <w:sz w:val="26"/>
          <w:szCs w:val="26"/>
        </w:rPr>
        <w:t>:</w:t>
      </w:r>
      <w:r w:rsidRPr="000C60FD">
        <w:rPr>
          <w:rFonts w:ascii="Times New Roman" w:hAnsi="Times New Roman" w:cs="Times New Roman"/>
          <w:sz w:val="26"/>
          <w:szCs w:val="26"/>
        </w:rPr>
        <w:t xml:space="preserve"> </w:t>
      </w:r>
      <w:r w:rsidRPr="000C60FD">
        <w:rPr>
          <w:rFonts w:ascii="Times New Roman" w:hAnsi="Times New Roman" w:cs="Times New Roman"/>
          <w:color w:val="000000"/>
          <w:sz w:val="26"/>
          <w:szCs w:val="26"/>
        </w:rPr>
        <w:t>“Atbildīgi ievērot Covid-19 risku mazināšanas pasākumu Drošības protokol (28.08.2022. iekšējie noteikumi Nr. VSKR-22-4-nts);</w:t>
      </w:r>
    </w:p>
    <w:p w14:paraId="6A96E551" w14:textId="2A6128C9" w:rsidR="005F3057" w:rsidRPr="000C60FD" w:rsidRDefault="005F3057" w:rsidP="000C60FD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60FD">
        <w:rPr>
          <w:rFonts w:ascii="Times New Roman" w:hAnsi="Times New Roman" w:cs="Times New Roman"/>
          <w:sz w:val="26"/>
          <w:szCs w:val="26"/>
        </w:rPr>
        <w:t>1</w:t>
      </w:r>
      <w:r w:rsidR="000C60FD" w:rsidRPr="000C60FD">
        <w:rPr>
          <w:rFonts w:ascii="Times New Roman" w:hAnsi="Times New Roman" w:cs="Times New Roman"/>
          <w:sz w:val="26"/>
          <w:szCs w:val="26"/>
        </w:rPr>
        <w:t>3</w:t>
      </w:r>
      <w:r w:rsidRPr="000C60FD">
        <w:rPr>
          <w:rFonts w:ascii="Times New Roman" w:hAnsi="Times New Roman" w:cs="Times New Roman"/>
          <w:sz w:val="26"/>
          <w:szCs w:val="26"/>
        </w:rPr>
        <w:t>.</w:t>
      </w:r>
      <w:r w:rsidRPr="000C60FD">
        <w:rPr>
          <w:rFonts w:ascii="Times New Roman" w:hAnsi="Times New Roman" w:cs="Times New Roman"/>
          <w:color w:val="000000"/>
          <w:sz w:val="26"/>
          <w:szCs w:val="26"/>
        </w:rPr>
        <w:t xml:space="preserve"> punktu:</w:t>
      </w:r>
      <w:r w:rsidR="000C60FD" w:rsidRPr="000C60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60FD" w:rsidRPr="000C60FD">
        <w:rPr>
          <w:rFonts w:ascii="Times New Roman" w:hAnsi="Times New Roman" w:cs="Times New Roman"/>
          <w:color w:val="000000"/>
          <w:sz w:val="26"/>
          <w:szCs w:val="26"/>
        </w:rPr>
        <w:t xml:space="preserve">Katra mācību diena sākās ar tiešsaistes svētbrīdi plkst. 9.00 MS </w:t>
      </w:r>
      <w:proofErr w:type="spellStart"/>
      <w:r w:rsidR="000C60FD" w:rsidRPr="000C60FD">
        <w:rPr>
          <w:rFonts w:ascii="Times New Roman" w:hAnsi="Times New Roman" w:cs="Times New Roman"/>
          <w:color w:val="000000"/>
          <w:sz w:val="26"/>
          <w:szCs w:val="26"/>
        </w:rPr>
        <w:t>Teams</w:t>
      </w:r>
      <w:proofErr w:type="spellEnd"/>
      <w:r w:rsidR="000C60FD" w:rsidRPr="000C60FD">
        <w:rPr>
          <w:rFonts w:ascii="Times New Roman" w:hAnsi="Times New Roman" w:cs="Times New Roman"/>
          <w:color w:val="000000"/>
          <w:sz w:val="26"/>
          <w:szCs w:val="26"/>
        </w:rPr>
        <w:t xml:space="preserve"> platformā. Katras nedēļas piektdienā plkst. 8.30 ir dievkalpojums klātienē.</w:t>
      </w:r>
    </w:p>
    <w:p w14:paraId="19680659" w14:textId="77777777" w:rsidR="005F3057" w:rsidRPr="005F3057" w:rsidRDefault="005F3057" w:rsidP="005F3057">
      <w:pPr>
        <w:pStyle w:val="Sarakstarindkopa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A324274" w14:textId="0599E90B" w:rsidR="005F3057" w:rsidRDefault="000C60FD" w:rsidP="005F3057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Svītrot:</w:t>
      </w:r>
    </w:p>
    <w:p w14:paraId="0C23FB51" w14:textId="0591E6F7" w:rsidR="000C60FD" w:rsidRDefault="000C60FD" w:rsidP="000C60FD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pielikuma 1. punktu</w:t>
      </w:r>
    </w:p>
    <w:p w14:paraId="7C8E0C7B" w14:textId="4956510B" w:rsidR="000C60FD" w:rsidRDefault="000C60FD" w:rsidP="000C60FD">
      <w:pPr>
        <w:pStyle w:val="Sarakstarindkop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60FD">
        <w:rPr>
          <w:rFonts w:ascii="Times New Roman" w:hAnsi="Times New Roman" w:cs="Times New Roman"/>
          <w:color w:val="000000"/>
          <w:sz w:val="26"/>
          <w:szCs w:val="26"/>
        </w:rPr>
        <w:t>32. punktu</w:t>
      </w:r>
    </w:p>
    <w:p w14:paraId="0F6FFF7F" w14:textId="77777777" w:rsidR="000C60FD" w:rsidRPr="000C60FD" w:rsidRDefault="000C60FD" w:rsidP="000C60FD">
      <w:pPr>
        <w:pStyle w:val="Sarakstarindkopa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19C6FD4" w14:textId="5EEA2B6E" w:rsidR="00AE7600" w:rsidRPr="00AE7600" w:rsidRDefault="00AE7600" w:rsidP="005F3057">
      <w:pPr>
        <w:pStyle w:val="Sarakstarindkop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7600">
        <w:rPr>
          <w:rFonts w:ascii="Times New Roman" w:hAnsi="Times New Roman" w:cs="Times New Roman"/>
          <w:sz w:val="26"/>
          <w:szCs w:val="26"/>
        </w:rPr>
        <w:t>Noteikumi stājas spēkā ar tā izdošanas datumu.</w:t>
      </w:r>
    </w:p>
    <w:p w14:paraId="797AFFA3" w14:textId="77777777" w:rsidR="00AE7600" w:rsidRDefault="00AE7600" w:rsidP="005F3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AE186E" w14:textId="77777777" w:rsidR="00AE7600" w:rsidRDefault="00AE7600" w:rsidP="005F3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EC3CDA" w14:textId="77777777" w:rsidR="00AE7600" w:rsidRPr="00D07F2E" w:rsidRDefault="00AE7600" w:rsidP="00AE7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F2E">
        <w:rPr>
          <w:rFonts w:ascii="Times New Roman" w:eastAsia="Times New Roman" w:hAnsi="Times New Roman" w:cs="Times New Roman"/>
          <w:sz w:val="26"/>
          <w:szCs w:val="26"/>
        </w:rPr>
        <w:t xml:space="preserve">Direktors </w:t>
      </w:r>
      <w:r w:rsidRPr="00D07F2E">
        <w:rPr>
          <w:rFonts w:ascii="Times New Roman" w:eastAsia="Times New Roman" w:hAnsi="Times New Roman" w:cs="Times New Roman"/>
          <w:sz w:val="26"/>
          <w:szCs w:val="26"/>
        </w:rPr>
        <w:tab/>
      </w:r>
      <w:r w:rsidRPr="00D07F2E">
        <w:rPr>
          <w:rFonts w:ascii="Times New Roman" w:eastAsia="Times New Roman" w:hAnsi="Times New Roman" w:cs="Times New Roman"/>
          <w:sz w:val="26"/>
          <w:szCs w:val="26"/>
        </w:rPr>
        <w:tab/>
      </w:r>
      <w:r w:rsidRPr="00D07F2E">
        <w:rPr>
          <w:rFonts w:ascii="Times New Roman" w:eastAsia="Times New Roman" w:hAnsi="Times New Roman" w:cs="Times New Roman"/>
          <w:sz w:val="26"/>
          <w:szCs w:val="26"/>
        </w:rPr>
        <w:tab/>
      </w:r>
      <w:r w:rsidRPr="00D07F2E">
        <w:rPr>
          <w:rFonts w:ascii="Times New Roman" w:eastAsia="Times New Roman" w:hAnsi="Times New Roman" w:cs="Times New Roman"/>
          <w:sz w:val="26"/>
          <w:szCs w:val="26"/>
        </w:rPr>
        <w:tab/>
      </w:r>
      <w:r w:rsidRPr="00D07F2E">
        <w:rPr>
          <w:rFonts w:ascii="Times New Roman" w:eastAsia="Times New Roman" w:hAnsi="Times New Roman" w:cs="Times New Roman"/>
          <w:sz w:val="26"/>
          <w:szCs w:val="26"/>
        </w:rPr>
        <w:tab/>
      </w:r>
      <w:r w:rsidRPr="00D07F2E">
        <w:rPr>
          <w:rFonts w:ascii="Times New Roman" w:eastAsia="Times New Roman" w:hAnsi="Times New Roman" w:cs="Times New Roman"/>
          <w:sz w:val="26"/>
          <w:szCs w:val="26"/>
        </w:rPr>
        <w:tab/>
      </w:r>
      <w:r w:rsidRPr="00D07F2E">
        <w:rPr>
          <w:rFonts w:ascii="Times New Roman" w:eastAsia="Times New Roman" w:hAnsi="Times New Roman" w:cs="Times New Roman"/>
          <w:sz w:val="26"/>
          <w:szCs w:val="26"/>
        </w:rPr>
        <w:tab/>
      </w:r>
      <w:r w:rsidRPr="00D07F2E">
        <w:rPr>
          <w:rFonts w:ascii="Times New Roman" w:eastAsia="Times New Roman" w:hAnsi="Times New Roman" w:cs="Times New Roman"/>
          <w:sz w:val="26"/>
          <w:szCs w:val="26"/>
        </w:rPr>
        <w:tab/>
      </w:r>
      <w:r w:rsidRPr="00D07F2E">
        <w:rPr>
          <w:rFonts w:ascii="Times New Roman" w:eastAsia="Times New Roman" w:hAnsi="Times New Roman" w:cs="Times New Roman"/>
          <w:sz w:val="26"/>
          <w:szCs w:val="26"/>
        </w:rPr>
        <w:tab/>
      </w:r>
      <w:r w:rsidRPr="00D07F2E">
        <w:rPr>
          <w:rFonts w:ascii="Times New Roman" w:eastAsia="Times New Roman" w:hAnsi="Times New Roman" w:cs="Times New Roman"/>
          <w:sz w:val="26"/>
          <w:szCs w:val="26"/>
        </w:rPr>
        <w:tab/>
        <w:t>I. Gaile</w:t>
      </w:r>
    </w:p>
    <w:p w14:paraId="3CE77201" w14:textId="77777777" w:rsidR="00AE7600" w:rsidRPr="00D07F2E" w:rsidRDefault="00AE7600" w:rsidP="00AE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0D5F1E" w14:textId="77777777" w:rsidR="00AE7600" w:rsidRDefault="00AE7600" w:rsidP="00AE7600">
      <w:pPr>
        <w:spacing w:after="0" w:line="240" w:lineRule="auto"/>
        <w:ind w:firstLine="720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Alksne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DDC1BE3" w14:textId="00DFEB8D" w:rsidR="00AE7600" w:rsidRPr="00730604" w:rsidRDefault="00AE7600" w:rsidP="00730604">
      <w:pPr>
        <w:spacing w:after="0" w:line="240" w:lineRule="auto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D07F2E">
        <w:rPr>
          <w:rFonts w:ascii="Times New Roman" w:hAnsi="Times New Roman" w:cs="Times New Roman"/>
          <w:bCs/>
          <w:sz w:val="22"/>
          <w:szCs w:val="22"/>
        </w:rPr>
        <w:t>67273824</w:t>
      </w:r>
    </w:p>
    <w:sectPr w:rsidR="00AE7600" w:rsidRPr="00730604" w:rsidSect="00342B31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0" w:firstLine="0"/>
      </w:pPr>
      <w:rPr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00000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00000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00000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00000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000000"/>
        <w:sz w:val="26"/>
        <w:szCs w:val="26"/>
      </w:rPr>
    </w:lvl>
  </w:abstractNum>
  <w:abstractNum w:abstractNumId="2" w15:restartNumberingAfterBreak="0">
    <w:nsid w:val="203D798D"/>
    <w:multiLevelType w:val="hybridMultilevel"/>
    <w:tmpl w:val="F0CA20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32C"/>
    <w:multiLevelType w:val="hybridMultilevel"/>
    <w:tmpl w:val="C292DD0A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F67690"/>
    <w:multiLevelType w:val="hybridMultilevel"/>
    <w:tmpl w:val="94AC0BD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00"/>
    <w:rsid w:val="00004B2F"/>
    <w:rsid w:val="000C60FD"/>
    <w:rsid w:val="005F3057"/>
    <w:rsid w:val="00730604"/>
    <w:rsid w:val="00AE7600"/>
    <w:rsid w:val="00C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A9EE0"/>
  <w15:chartTrackingRefBased/>
  <w15:docId w15:val="{73D74DE4-AEA9-43CE-AD64-A18E59A2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7600"/>
    <w:pPr>
      <w:spacing w:line="312" w:lineRule="auto"/>
    </w:pPr>
    <w:rPr>
      <w:rFonts w:eastAsiaTheme="minorEastAsia"/>
      <w:sz w:val="21"/>
      <w:szCs w:val="21"/>
    </w:rPr>
  </w:style>
  <w:style w:type="paragraph" w:styleId="Virsraksts1">
    <w:name w:val="heading 1"/>
    <w:basedOn w:val="Parasts"/>
    <w:next w:val="Parasts"/>
    <w:link w:val="Virsraksts1Rakstz"/>
    <w:qFormat/>
    <w:rsid w:val="00AE760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E7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E760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AE7600"/>
    <w:pPr>
      <w:ind w:left="720"/>
      <w:contextualSpacing/>
    </w:pPr>
  </w:style>
  <w:style w:type="character" w:styleId="Hipersaite">
    <w:name w:val="Hyperlink"/>
    <w:unhideWhenUsed/>
    <w:rsid w:val="00AE7600"/>
    <w:rPr>
      <w:color w:val="0000FF"/>
      <w:u w:val="single"/>
    </w:rPr>
  </w:style>
  <w:style w:type="paragraph" w:customStyle="1" w:styleId="naisnod">
    <w:name w:val="naisnod"/>
    <w:basedOn w:val="Parasts"/>
    <w:rsid w:val="00AE7600"/>
    <w:pPr>
      <w:widowControl w:val="0"/>
      <w:suppressAutoHyphens/>
      <w:spacing w:before="300" w:after="200" w:line="240" w:lineRule="auto"/>
      <w:jc w:val="center"/>
    </w:pPr>
    <w:rPr>
      <w:rFonts w:ascii="Times New Roman" w:eastAsia="Arial Unicode MS" w:hAnsi="Times New Roman" w:cs="Times New Roman"/>
      <w:b/>
      <w:bCs/>
      <w:kern w:val="2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AE76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1krps@rig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Gaile</dc:creator>
  <cp:keywords/>
  <dc:description/>
  <cp:lastModifiedBy>Iveta Gaile</cp:lastModifiedBy>
  <cp:revision>3</cp:revision>
  <cp:lastPrinted>2022-12-12T12:41:00Z</cp:lastPrinted>
  <dcterms:created xsi:type="dcterms:W3CDTF">2022-12-12T12:41:00Z</dcterms:created>
  <dcterms:modified xsi:type="dcterms:W3CDTF">2022-12-12T12:42:00Z</dcterms:modified>
</cp:coreProperties>
</file>